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2C99A" w14:textId="30FEB6FE" w:rsidR="006A3AB2" w:rsidRDefault="006A3AB2" w:rsidP="00A77EEC">
      <w:pPr>
        <w:rPr>
          <w:rStyle w:val="Numrodepage"/>
          <w:rFonts w:ascii="Centaur" w:hAnsi="Centaur" w:cs="Arial"/>
          <w:b/>
          <w:szCs w:val="20"/>
          <w:u w:val="single"/>
          <w:lang w:val="fr-FR"/>
        </w:rPr>
      </w:pPr>
    </w:p>
    <w:p w14:paraId="05F0BCC0" w14:textId="4AE410BF" w:rsidR="009C19C7" w:rsidRPr="00823A89" w:rsidRDefault="00823A89" w:rsidP="00823A89">
      <w:pPr>
        <w:jc w:val="center"/>
        <w:rPr>
          <w:rStyle w:val="Numrodepage"/>
          <w:rFonts w:ascii="Centaur" w:hAnsi="Centaur" w:cs="Arial"/>
          <w:b/>
          <w:i/>
          <w:iCs/>
          <w:szCs w:val="20"/>
          <w:u w:val="single"/>
          <w:lang w:val="fr-FR"/>
        </w:rPr>
      </w:pPr>
      <w:r w:rsidRPr="00823A89">
        <w:rPr>
          <w:b/>
          <w:bCs/>
          <w:i/>
          <w:iCs/>
          <w:sz w:val="28"/>
          <w:szCs w:val="28"/>
          <w:u w:val="single"/>
          <w:lang w:val="fr-FR"/>
        </w:rPr>
        <w:t>DOSSIER D’APPEL D’OFFRES 002-2024-AVN-81298678</w:t>
      </w:r>
    </w:p>
    <w:p w14:paraId="47820F8C" w14:textId="44D75000" w:rsidR="009C19C7" w:rsidRDefault="009C19C7" w:rsidP="00A77EEC">
      <w:pPr>
        <w:rPr>
          <w:rStyle w:val="Numrodepage"/>
          <w:rFonts w:ascii="Centaur" w:hAnsi="Centaur" w:cs="Arial"/>
          <w:b/>
          <w:szCs w:val="20"/>
          <w:u w:val="single"/>
          <w:lang w:val="fr-FR"/>
        </w:rPr>
      </w:pPr>
    </w:p>
    <w:p w14:paraId="5798EA02" w14:textId="133FE99A" w:rsidR="009C19C7" w:rsidRDefault="009C19C7" w:rsidP="00A77EEC">
      <w:pPr>
        <w:rPr>
          <w:rStyle w:val="Numrodepage"/>
          <w:rFonts w:ascii="Centaur" w:hAnsi="Centaur" w:cs="Arial"/>
          <w:b/>
          <w:szCs w:val="20"/>
          <w:u w:val="single"/>
          <w:lang w:val="fr-FR"/>
        </w:rPr>
      </w:pPr>
    </w:p>
    <w:p w14:paraId="25E04305" w14:textId="38C2C5E4" w:rsidR="009C19C7" w:rsidRDefault="009C19C7" w:rsidP="00A77EEC">
      <w:pPr>
        <w:rPr>
          <w:rStyle w:val="Numrodepage"/>
          <w:rFonts w:ascii="Centaur" w:hAnsi="Centaur" w:cs="Arial"/>
          <w:b/>
          <w:szCs w:val="20"/>
          <w:u w:val="single"/>
          <w:lang w:val="fr-FR"/>
        </w:rPr>
      </w:pPr>
    </w:p>
    <w:p w14:paraId="1AB2E68B" w14:textId="036ADB0B" w:rsidR="009C19C7" w:rsidRDefault="009C19C7" w:rsidP="00A77EEC">
      <w:pPr>
        <w:rPr>
          <w:rStyle w:val="Numrodepage"/>
          <w:rFonts w:ascii="Centaur" w:hAnsi="Centaur" w:cs="Arial"/>
          <w:b/>
          <w:szCs w:val="20"/>
          <w:u w:val="single"/>
          <w:lang w:val="fr-FR"/>
        </w:rPr>
      </w:pPr>
      <w:r>
        <w:rPr>
          <w:rFonts w:ascii="Times New Roman" w:hAnsi="Times New Roman"/>
          <w:b/>
          <w:noProof/>
          <w:sz w:val="18"/>
          <w:szCs w:val="24"/>
        </w:rPr>
        <mc:AlternateContent>
          <mc:Choice Requires="wps">
            <w:drawing>
              <wp:anchor distT="0" distB="0" distL="114300" distR="114300" simplePos="0" relativeHeight="251659264" behindDoc="0" locked="0" layoutInCell="1" allowOverlap="1" wp14:anchorId="4CCDDD67" wp14:editId="76CDD92F">
                <wp:simplePos x="0" y="0"/>
                <wp:positionH relativeFrom="column">
                  <wp:posOffset>-349250</wp:posOffset>
                </wp:positionH>
                <wp:positionV relativeFrom="paragraph">
                  <wp:posOffset>96520</wp:posOffset>
                </wp:positionV>
                <wp:extent cx="3319849" cy="486033"/>
                <wp:effectExtent l="95250" t="57150" r="90170" b="123825"/>
                <wp:wrapNone/>
                <wp:docPr id="2003196078" name="Rectangle 2003196078"/>
                <wp:cNvGraphicFramePr/>
                <a:graphic xmlns:a="http://schemas.openxmlformats.org/drawingml/2006/main">
                  <a:graphicData uri="http://schemas.microsoft.com/office/word/2010/wordprocessingShape">
                    <wps:wsp>
                      <wps:cNvSpPr/>
                      <wps:spPr>
                        <a:xfrm>
                          <a:off x="0" y="0"/>
                          <a:ext cx="3319849" cy="486033"/>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4"/>
                        </a:lnRef>
                        <a:fillRef idx="1">
                          <a:schemeClr val="lt1"/>
                        </a:fillRef>
                        <a:effectRef idx="0">
                          <a:schemeClr val="accent4"/>
                        </a:effectRef>
                        <a:fontRef idx="minor">
                          <a:schemeClr val="dk1"/>
                        </a:fontRef>
                      </wps:style>
                      <wps:txbx>
                        <w:txbxContent>
                          <w:p w14:paraId="112D2A65" w14:textId="77777777" w:rsidR="009C19C7" w:rsidRPr="009631F5" w:rsidRDefault="009C19C7" w:rsidP="009C19C7">
                            <w:pPr>
                              <w:shd w:val="clear" w:color="auto" w:fill="F2DBDB" w:themeFill="accent2" w:themeFillTint="33"/>
                              <w:autoSpaceDE w:val="0"/>
                              <w:adjustRightInd w:val="0"/>
                              <w:rPr>
                                <w:rFonts w:cs="Arial"/>
                                <w:bCs/>
                                <w:i/>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1F5">
                              <w:rPr>
                                <w:rFonts w:cs="Arial"/>
                                <w:bCs/>
                                <w:i/>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Agreement n</w:t>
                            </w:r>
                            <w:r>
                              <w:rPr>
                                <w:rFonts w:cs="Arial"/>
                                <w:bCs/>
                                <w:i/>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81298678</w:t>
                            </w:r>
                          </w:p>
                          <w:p w14:paraId="0CC021D6" w14:textId="77777777" w:rsidR="009C19C7" w:rsidRPr="009631F5" w:rsidRDefault="009C19C7" w:rsidP="009C19C7">
                            <w:pPr>
                              <w:shd w:val="clear" w:color="auto" w:fill="F2DBDB" w:themeFill="accent2" w:themeFillTint="33"/>
                              <w:rPr>
                                <w:rFonts w:cs="Arial"/>
                                <w:i/>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1F5">
                              <w:rPr>
                                <w:rFonts w:cs="Arial"/>
                                <w:bCs/>
                                <w:i/>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processing n</w:t>
                            </w:r>
                            <w:r>
                              <w:rPr>
                                <w:rFonts w:cs="Arial"/>
                                <w:bCs/>
                                <w:i/>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°:22.2230.5.004.</w:t>
                            </w:r>
                            <w:r w:rsidRPr="009631F5">
                              <w:rPr>
                                <w:rFonts w:cs="Arial"/>
                                <w:bCs/>
                                <w:i/>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p>
                          <w:p w14:paraId="41DECA9C" w14:textId="77777777" w:rsidR="009C19C7" w:rsidRPr="00517582" w:rsidRDefault="009C19C7" w:rsidP="009C19C7">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DDD67" id="Rectangle 2003196078" o:spid="_x0000_s1026" style="position:absolute;margin-left:-27.5pt;margin-top:7.6pt;width:261.4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" fillcolor="white [3201]" stroked="f" strokeweight="2pt">
                <v:shadow on="t" color="black" opacity="20971f" offset="0,2.2pt"/>
                <v:textbox>
                  <w:txbxContent>
                    <w:p w14:paraId="112D2A65" w14:textId="77777777" w:rsidR="009C19C7" w:rsidRPr="009631F5" w:rsidRDefault="009C19C7" w:rsidP="009C19C7">
                      <w:pPr>
                        <w:shd w:val="clear" w:color="auto" w:fill="F2DBDB" w:themeFill="accent2" w:themeFillTint="33"/>
                        <w:autoSpaceDE w:val="0"/>
                        <w:adjustRightInd w:val="0"/>
                        <w:rPr>
                          <w:rFonts w:cs="Arial"/>
                          <w:bCs/>
                          <w:i/>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1F5">
                        <w:rPr>
                          <w:rFonts w:cs="Arial"/>
                          <w:bCs/>
                          <w:i/>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Agreement n</w:t>
                      </w:r>
                      <w:r>
                        <w:rPr>
                          <w:rFonts w:cs="Arial"/>
                          <w:bCs/>
                          <w:i/>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81298678</w:t>
                      </w:r>
                    </w:p>
                    <w:p w14:paraId="0CC021D6" w14:textId="77777777" w:rsidR="009C19C7" w:rsidRPr="009631F5" w:rsidRDefault="009C19C7" w:rsidP="009C19C7">
                      <w:pPr>
                        <w:shd w:val="clear" w:color="auto" w:fill="F2DBDB" w:themeFill="accent2" w:themeFillTint="33"/>
                        <w:rPr>
                          <w:rFonts w:cs="Arial"/>
                          <w:i/>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1F5">
                        <w:rPr>
                          <w:rFonts w:cs="Arial"/>
                          <w:bCs/>
                          <w:i/>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processing n</w:t>
                      </w:r>
                      <w:r>
                        <w:rPr>
                          <w:rFonts w:cs="Arial"/>
                          <w:bCs/>
                          <w:i/>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°:22.2230.5.004.</w:t>
                      </w:r>
                      <w:r w:rsidRPr="009631F5">
                        <w:rPr>
                          <w:rFonts w:cs="Arial"/>
                          <w:bCs/>
                          <w:i/>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w:t>
                      </w:r>
                    </w:p>
                    <w:p w14:paraId="41DECA9C" w14:textId="77777777" w:rsidR="009C19C7" w:rsidRPr="00517582" w:rsidRDefault="009C19C7" w:rsidP="009C19C7">
                      <w:pPr>
                        <w:jc w:val="center"/>
                        <w:rPr>
                          <w:lang w:val="en-US"/>
                        </w:rPr>
                      </w:pPr>
                    </w:p>
                  </w:txbxContent>
                </v:textbox>
              </v:rect>
            </w:pict>
          </mc:Fallback>
        </mc:AlternateContent>
      </w:r>
    </w:p>
    <w:p w14:paraId="14C2E23A" w14:textId="77777777" w:rsidR="009C19C7" w:rsidRDefault="009C19C7" w:rsidP="00A77EEC">
      <w:pPr>
        <w:rPr>
          <w:rStyle w:val="Numrodepage"/>
          <w:rFonts w:ascii="Centaur" w:hAnsi="Centaur" w:cs="Arial"/>
          <w:b/>
          <w:szCs w:val="20"/>
          <w:u w:val="single"/>
          <w:lang w:val="fr-FR"/>
        </w:rPr>
      </w:pPr>
    </w:p>
    <w:p w14:paraId="6BF862E1" w14:textId="77777777" w:rsidR="009C19C7" w:rsidRDefault="009C19C7" w:rsidP="00A77EEC">
      <w:pPr>
        <w:rPr>
          <w:rStyle w:val="Numrodepage"/>
          <w:rFonts w:ascii="Centaur" w:hAnsi="Centaur" w:cs="Arial"/>
          <w:b/>
          <w:szCs w:val="20"/>
          <w:u w:val="single"/>
          <w:lang w:val="fr-FR"/>
        </w:rPr>
      </w:pPr>
    </w:p>
    <w:p w14:paraId="2EA3FD05" w14:textId="77777777" w:rsidR="009C19C7" w:rsidRDefault="009C19C7" w:rsidP="00A77EEC">
      <w:pPr>
        <w:rPr>
          <w:rStyle w:val="Numrodepage"/>
          <w:rFonts w:ascii="Centaur" w:hAnsi="Centaur" w:cs="Arial"/>
          <w:b/>
          <w:szCs w:val="20"/>
          <w:u w:val="single"/>
          <w:lang w:val="fr-FR"/>
        </w:rPr>
      </w:pPr>
    </w:p>
    <w:p w14:paraId="66B36013" w14:textId="77777777" w:rsidR="009C19C7" w:rsidRDefault="009C19C7" w:rsidP="00A77EEC">
      <w:pPr>
        <w:rPr>
          <w:rStyle w:val="Numrodepage"/>
          <w:rFonts w:ascii="Centaur" w:hAnsi="Centaur" w:cs="Arial"/>
          <w:b/>
          <w:szCs w:val="20"/>
          <w:u w:val="single"/>
          <w:lang w:val="fr-FR"/>
        </w:rPr>
      </w:pPr>
    </w:p>
    <w:p w14:paraId="43B984C5" w14:textId="642E7E62" w:rsidR="00F40F84" w:rsidRPr="00414E92" w:rsidRDefault="00640752" w:rsidP="00FA3FB3">
      <w:pPr>
        <w:spacing w:line="360" w:lineRule="auto"/>
        <w:rPr>
          <w:rStyle w:val="Numrodepage"/>
          <w:rFonts w:ascii="Centaur" w:hAnsi="Centaur" w:cs="Arial"/>
          <w:szCs w:val="20"/>
          <w:lang w:val="fr-FR"/>
        </w:rPr>
      </w:pPr>
      <w:r w:rsidRPr="00414E92">
        <w:rPr>
          <w:rStyle w:val="Numrodepage"/>
          <w:rFonts w:ascii="Centaur" w:hAnsi="Centaur" w:cs="Arial"/>
          <w:b/>
          <w:szCs w:val="20"/>
          <w:u w:val="single"/>
          <w:lang w:val="fr-FR"/>
        </w:rPr>
        <w:t>Date</w:t>
      </w:r>
      <w:r w:rsidRPr="00414E92">
        <w:rPr>
          <w:rStyle w:val="Numrodepage"/>
          <w:rFonts w:ascii="Centaur" w:hAnsi="Centaur" w:cs="Arial"/>
          <w:szCs w:val="20"/>
          <w:lang w:val="fr-FR"/>
        </w:rPr>
        <w:t> </w:t>
      </w:r>
      <w:r w:rsidR="00801FE2" w:rsidRPr="00414E92">
        <w:rPr>
          <w:rStyle w:val="Numrodepage"/>
          <w:rFonts w:ascii="Centaur" w:hAnsi="Centaur" w:cs="Arial"/>
          <w:szCs w:val="20"/>
          <w:lang w:val="fr-FR"/>
        </w:rPr>
        <w:t>:</w:t>
      </w:r>
      <w:r w:rsidR="00BE1130" w:rsidRPr="00414E92">
        <w:rPr>
          <w:rStyle w:val="Numrodepage"/>
          <w:rFonts w:ascii="Centaur" w:hAnsi="Centaur" w:cs="Arial"/>
          <w:szCs w:val="20"/>
          <w:lang w:val="fr-FR"/>
        </w:rPr>
        <w:t xml:space="preserve"> </w:t>
      </w:r>
      <w:r w:rsidR="009C19C7">
        <w:rPr>
          <w:rStyle w:val="Numrodepage"/>
          <w:rFonts w:ascii="Centaur" w:hAnsi="Centaur" w:cs="Arial"/>
          <w:szCs w:val="20"/>
          <w:lang w:val="fr-FR"/>
        </w:rPr>
        <w:t>26</w:t>
      </w:r>
      <w:r w:rsidR="00160972" w:rsidRPr="00414E92">
        <w:rPr>
          <w:rStyle w:val="Numrodepage"/>
          <w:rFonts w:ascii="Centaur" w:hAnsi="Centaur" w:cs="Arial"/>
          <w:szCs w:val="20"/>
          <w:lang w:val="fr-FR"/>
        </w:rPr>
        <w:t>.0</w:t>
      </w:r>
      <w:r w:rsidR="00414E92" w:rsidRPr="00414E92">
        <w:rPr>
          <w:rStyle w:val="Numrodepage"/>
          <w:rFonts w:ascii="Centaur" w:hAnsi="Centaur" w:cs="Arial"/>
          <w:szCs w:val="20"/>
          <w:lang w:val="fr-FR"/>
        </w:rPr>
        <w:t>6</w:t>
      </w:r>
      <w:r w:rsidR="00160972" w:rsidRPr="00414E92">
        <w:rPr>
          <w:rStyle w:val="Numrodepage"/>
          <w:rFonts w:ascii="Centaur" w:hAnsi="Centaur" w:cs="Arial"/>
          <w:szCs w:val="20"/>
          <w:lang w:val="fr-FR"/>
        </w:rPr>
        <w:t>.202</w:t>
      </w:r>
      <w:r w:rsidR="00414E92" w:rsidRPr="00414E92">
        <w:rPr>
          <w:rStyle w:val="Numrodepage"/>
          <w:rFonts w:ascii="Centaur" w:hAnsi="Centaur" w:cs="Arial"/>
          <w:szCs w:val="20"/>
          <w:lang w:val="fr-FR"/>
        </w:rPr>
        <w:t>4</w:t>
      </w:r>
    </w:p>
    <w:p w14:paraId="2D0105E4" w14:textId="4D2F7D2F" w:rsidR="003051C9" w:rsidRPr="00414E92" w:rsidRDefault="00711F84" w:rsidP="00FA3FB3">
      <w:pPr>
        <w:spacing w:line="360" w:lineRule="auto"/>
        <w:rPr>
          <w:rStyle w:val="Numrodepage"/>
          <w:rFonts w:ascii="Centaur" w:hAnsi="Centaur" w:cs="Arial"/>
          <w:szCs w:val="20"/>
          <w:lang w:val="fr-FR"/>
        </w:rPr>
      </w:pPr>
      <w:r w:rsidRPr="00414E92">
        <w:rPr>
          <w:rStyle w:val="Numrodepage"/>
          <w:rFonts w:ascii="Centaur" w:hAnsi="Centaur" w:cs="Arial"/>
          <w:b/>
          <w:szCs w:val="20"/>
          <w:u w:val="single"/>
          <w:lang w:val="fr-FR"/>
        </w:rPr>
        <w:t>Objet de la cotation</w:t>
      </w:r>
      <w:r w:rsidR="00640752" w:rsidRPr="00414E92">
        <w:rPr>
          <w:rStyle w:val="Numrodepage"/>
          <w:rFonts w:ascii="Centaur" w:hAnsi="Centaur" w:cs="Arial"/>
          <w:szCs w:val="20"/>
          <w:lang w:val="fr-FR"/>
        </w:rPr>
        <w:t> </w:t>
      </w:r>
      <w:r w:rsidR="00801FE2" w:rsidRPr="00414E92">
        <w:rPr>
          <w:rStyle w:val="Numrodepage"/>
          <w:rFonts w:ascii="Centaur" w:hAnsi="Centaur" w:cs="Arial"/>
          <w:szCs w:val="20"/>
          <w:lang w:val="fr-FR"/>
        </w:rPr>
        <w:t xml:space="preserve">: </w:t>
      </w:r>
      <w:r w:rsidR="00160972" w:rsidRPr="00414E92">
        <w:rPr>
          <w:rStyle w:val="Numrodepage"/>
          <w:rFonts w:ascii="Centaur" w:hAnsi="Centaur" w:cs="Arial"/>
          <w:szCs w:val="20"/>
          <w:lang w:val="fr-FR"/>
        </w:rPr>
        <w:t xml:space="preserve">Achat de </w:t>
      </w:r>
      <w:r w:rsidR="00823A89" w:rsidRPr="00414E92">
        <w:rPr>
          <w:rStyle w:val="Numrodepage"/>
          <w:rFonts w:ascii="Centaur" w:hAnsi="Centaur" w:cs="Arial"/>
          <w:szCs w:val="20"/>
          <w:lang w:val="fr-FR"/>
        </w:rPr>
        <w:t>prestations</w:t>
      </w:r>
      <w:r w:rsidR="00160972" w:rsidRPr="00414E92">
        <w:rPr>
          <w:rStyle w:val="Numrodepage"/>
          <w:rFonts w:ascii="Centaur" w:hAnsi="Centaur" w:cs="Arial"/>
          <w:szCs w:val="20"/>
          <w:lang w:val="fr-FR"/>
        </w:rPr>
        <w:t xml:space="preserve"> et de matières premières</w:t>
      </w:r>
      <w:r w:rsidR="00FA3FB3">
        <w:rPr>
          <w:rStyle w:val="Numrodepage"/>
          <w:rFonts w:ascii="Centaur" w:hAnsi="Centaur" w:cs="Arial"/>
          <w:szCs w:val="20"/>
          <w:lang w:val="fr-FR"/>
        </w:rPr>
        <w:t>.</w:t>
      </w:r>
      <w:r w:rsidR="00160972" w:rsidRPr="00414E92">
        <w:rPr>
          <w:rStyle w:val="Numrodepage"/>
          <w:rFonts w:ascii="Centaur" w:hAnsi="Centaur" w:cs="Arial"/>
          <w:szCs w:val="20"/>
          <w:lang w:val="fr-FR"/>
        </w:rPr>
        <w:t xml:space="preserve"> </w:t>
      </w:r>
    </w:p>
    <w:p w14:paraId="466ADD24" w14:textId="3792E4BC" w:rsidR="00A90F4A" w:rsidRPr="00414E92" w:rsidRDefault="00823A89" w:rsidP="00FA3FB3">
      <w:pPr>
        <w:spacing w:line="360" w:lineRule="auto"/>
        <w:rPr>
          <w:rFonts w:ascii="Centaur" w:hAnsi="Centaur" w:cs="Arial"/>
          <w:szCs w:val="20"/>
          <w:lang w:val="fr-FR"/>
        </w:rPr>
      </w:pPr>
      <w:proofErr w:type="spellStart"/>
      <w:r>
        <w:rPr>
          <w:rFonts w:ascii="Centaur" w:hAnsi="Centaur" w:cs="Arial"/>
          <w:b/>
          <w:szCs w:val="20"/>
          <w:u w:val="single"/>
          <w:lang w:val="fr-FR"/>
        </w:rPr>
        <w:t>Ref</w:t>
      </w:r>
      <w:proofErr w:type="spellEnd"/>
      <w:r w:rsidR="006A4439" w:rsidRPr="00414E92">
        <w:rPr>
          <w:rFonts w:ascii="Centaur" w:hAnsi="Centaur" w:cs="Arial"/>
          <w:b/>
          <w:szCs w:val="20"/>
          <w:lang w:val="fr-FR"/>
        </w:rPr>
        <w:t> </w:t>
      </w:r>
      <w:r w:rsidR="006A4439" w:rsidRPr="00414E92">
        <w:rPr>
          <w:rFonts w:ascii="Centaur" w:hAnsi="Centaur" w:cs="Arial"/>
          <w:szCs w:val="20"/>
          <w:lang w:val="fr-FR"/>
        </w:rPr>
        <w:t>:</w:t>
      </w:r>
      <w:r w:rsidR="006A4439">
        <w:rPr>
          <w:rFonts w:ascii="Centaur" w:hAnsi="Centaur" w:cs="Arial"/>
          <w:szCs w:val="20"/>
          <w:lang w:val="fr-FR"/>
        </w:rPr>
        <w:t xml:space="preserve"> N</w:t>
      </w:r>
      <w:r>
        <w:rPr>
          <w:rFonts w:ascii="Centaur" w:hAnsi="Centaur" w:cs="Arial"/>
          <w:szCs w:val="20"/>
          <w:lang w:val="fr-FR"/>
        </w:rPr>
        <w:t>°CD0624-207/TWG4</w:t>
      </w:r>
      <w:r w:rsidR="00714E18" w:rsidRPr="00414E92">
        <w:rPr>
          <w:rFonts w:ascii="Centaur" w:hAnsi="Centaur" w:cs="Arial"/>
          <w:szCs w:val="20"/>
          <w:lang w:val="fr-FR"/>
        </w:rPr>
        <w:tab/>
      </w:r>
    </w:p>
    <w:p w14:paraId="36F62B27" w14:textId="3CB646C0" w:rsidR="001F52BE" w:rsidRPr="00414E92" w:rsidRDefault="001F52BE" w:rsidP="00A77EEC">
      <w:pPr>
        <w:rPr>
          <w:rFonts w:ascii="Centaur" w:hAnsi="Centaur" w:cs="Arial"/>
          <w:szCs w:val="20"/>
          <w:lang w:val="fr-FR"/>
        </w:rPr>
      </w:pPr>
      <w:bookmarkStart w:id="0" w:name="_GoBack"/>
      <w:bookmarkEnd w:id="0"/>
    </w:p>
    <w:p w14:paraId="2F116502" w14:textId="77777777" w:rsidR="001F52BE" w:rsidRPr="00414E92" w:rsidRDefault="001F52BE" w:rsidP="00A77EEC">
      <w:pPr>
        <w:rPr>
          <w:rFonts w:ascii="Centaur" w:hAnsi="Centaur" w:cs="Arial"/>
          <w:szCs w:val="20"/>
          <w:lang w:val="fr-FR"/>
        </w:rPr>
      </w:pPr>
    </w:p>
    <w:p w14:paraId="0582587F" w14:textId="2ACB00EE" w:rsidR="001F52BE" w:rsidRPr="00414E92" w:rsidRDefault="001F52BE" w:rsidP="00A77EEC">
      <w:pPr>
        <w:rPr>
          <w:rFonts w:ascii="Centaur" w:hAnsi="Centaur" w:cs="Arial"/>
          <w:szCs w:val="20"/>
          <w:lang w:val="fr-FR"/>
        </w:rPr>
      </w:pPr>
      <w:r w:rsidRPr="00414E92">
        <w:rPr>
          <w:rStyle w:val="Numrodepage"/>
          <w:rFonts w:ascii="Centaur" w:hAnsi="Centaur"/>
          <w:b/>
          <w:sz w:val="24"/>
          <w:u w:val="single"/>
          <w:lang w:val="fr-FR"/>
        </w:rPr>
        <w:t>Contexte de l’acquisition</w:t>
      </w:r>
      <w:r w:rsidRPr="00414E92">
        <w:rPr>
          <w:rFonts w:ascii="Centaur" w:hAnsi="Centaur" w:cs="Arial"/>
          <w:szCs w:val="20"/>
          <w:lang w:val="fr-FR"/>
        </w:rPr>
        <w:t> :</w:t>
      </w:r>
    </w:p>
    <w:p w14:paraId="2771329F" w14:textId="77777777" w:rsidR="001F52BE" w:rsidRPr="00414E92" w:rsidRDefault="001F52BE" w:rsidP="00A77EEC">
      <w:pPr>
        <w:rPr>
          <w:rFonts w:ascii="Centaur" w:hAnsi="Centaur" w:cs="Arial"/>
          <w:szCs w:val="20"/>
          <w:lang w:val="fr-FR"/>
        </w:rPr>
      </w:pPr>
    </w:p>
    <w:p w14:paraId="7665AB2E" w14:textId="267C21EF" w:rsidR="001464DD" w:rsidRPr="00414E92" w:rsidRDefault="001464DD" w:rsidP="001464DD">
      <w:pPr>
        <w:spacing w:after="120"/>
        <w:jc w:val="both"/>
        <w:rPr>
          <w:rFonts w:ascii="Centaur" w:hAnsi="Centaur"/>
          <w:b/>
          <w:sz w:val="24"/>
          <w:lang w:val="fr-FR"/>
        </w:rPr>
      </w:pPr>
      <w:r w:rsidRPr="00414E92">
        <w:rPr>
          <w:rFonts w:ascii="Centaur" w:hAnsi="Centaur"/>
          <w:sz w:val="24"/>
          <w:lang w:val="fr-FR"/>
        </w:rPr>
        <w:t xml:space="preserve">Depuis plusieurs années, les ressources naturelles du complexe WAP subissent une forte pression de la part des populations riveraines à travers le braconnage, la transhumance illégale, la coupe abusive de bois, la pêche illégale. Ces fléaux sont exacerbés par </w:t>
      </w:r>
      <w:r w:rsidRPr="00414E92">
        <w:rPr>
          <w:rFonts w:ascii="Centaur" w:hAnsi="Centaur"/>
          <w:b/>
          <w:sz w:val="24"/>
          <w:lang w:val="fr-FR"/>
        </w:rPr>
        <w:t>l’insécurité caractérisée par :</w:t>
      </w:r>
    </w:p>
    <w:p w14:paraId="356503EA" w14:textId="77777777" w:rsidR="001464DD" w:rsidRPr="00414E92" w:rsidRDefault="001464DD" w:rsidP="001464DD">
      <w:pPr>
        <w:pStyle w:val="Paragraphedeliste"/>
        <w:numPr>
          <w:ilvl w:val="0"/>
          <w:numId w:val="28"/>
        </w:numPr>
        <w:spacing w:after="160" w:line="259" w:lineRule="auto"/>
        <w:jc w:val="both"/>
        <w:rPr>
          <w:rFonts w:ascii="Centaur" w:hAnsi="Centaur"/>
          <w:sz w:val="28"/>
          <w:szCs w:val="24"/>
          <w:lang w:val="fr-FR"/>
        </w:rPr>
      </w:pPr>
      <w:r w:rsidRPr="00414E92">
        <w:rPr>
          <w:rFonts w:ascii="Centaur" w:hAnsi="Centaur"/>
          <w:sz w:val="28"/>
          <w:szCs w:val="24"/>
          <w:lang w:val="fr-FR"/>
        </w:rPr>
        <w:t>L’émergence des groupes armés dans les Aires Protégées et leurs zones contigües ;</w:t>
      </w:r>
    </w:p>
    <w:p w14:paraId="7F53F9C0" w14:textId="77777777" w:rsidR="001464DD" w:rsidRPr="00414E92" w:rsidRDefault="001464DD" w:rsidP="001464DD">
      <w:pPr>
        <w:pStyle w:val="Paragraphedeliste"/>
        <w:numPr>
          <w:ilvl w:val="0"/>
          <w:numId w:val="28"/>
        </w:numPr>
        <w:spacing w:after="160" w:line="259" w:lineRule="auto"/>
        <w:jc w:val="both"/>
        <w:rPr>
          <w:rFonts w:ascii="Centaur" w:hAnsi="Centaur"/>
          <w:sz w:val="28"/>
          <w:szCs w:val="24"/>
          <w:lang w:val="fr-FR"/>
        </w:rPr>
      </w:pPr>
      <w:r w:rsidRPr="00414E92">
        <w:rPr>
          <w:rFonts w:ascii="Centaur" w:hAnsi="Centaur"/>
          <w:sz w:val="28"/>
          <w:szCs w:val="24"/>
          <w:lang w:val="fr-FR"/>
        </w:rPr>
        <w:t>L’abandon du contrôle de l’autorité publique sur certaines composantes des sites du Burkina Faso ;</w:t>
      </w:r>
    </w:p>
    <w:p w14:paraId="53A14178" w14:textId="77777777" w:rsidR="001464DD" w:rsidRPr="00414E92" w:rsidRDefault="001464DD" w:rsidP="001464DD">
      <w:pPr>
        <w:pStyle w:val="Paragraphedeliste"/>
        <w:numPr>
          <w:ilvl w:val="0"/>
          <w:numId w:val="28"/>
        </w:numPr>
        <w:spacing w:after="160" w:line="259" w:lineRule="auto"/>
        <w:jc w:val="both"/>
        <w:rPr>
          <w:rFonts w:ascii="Centaur" w:hAnsi="Centaur"/>
          <w:sz w:val="28"/>
          <w:szCs w:val="24"/>
          <w:lang w:val="fr-FR"/>
        </w:rPr>
      </w:pPr>
      <w:r w:rsidRPr="00414E92">
        <w:rPr>
          <w:rFonts w:ascii="Centaur" w:hAnsi="Centaur"/>
          <w:sz w:val="28"/>
          <w:szCs w:val="24"/>
          <w:lang w:val="fr-FR"/>
        </w:rPr>
        <w:t>L’absence totale de gestion des Parcs Nationaux du Burkina Faso ;</w:t>
      </w:r>
    </w:p>
    <w:p w14:paraId="6C598935" w14:textId="77777777" w:rsidR="001464DD" w:rsidRPr="00414E92" w:rsidRDefault="001464DD" w:rsidP="001464DD">
      <w:pPr>
        <w:pStyle w:val="Paragraphedeliste"/>
        <w:numPr>
          <w:ilvl w:val="0"/>
          <w:numId w:val="28"/>
        </w:numPr>
        <w:spacing w:after="160" w:line="259" w:lineRule="auto"/>
        <w:jc w:val="both"/>
        <w:rPr>
          <w:rFonts w:ascii="Centaur" w:hAnsi="Centaur"/>
          <w:sz w:val="28"/>
          <w:szCs w:val="24"/>
          <w:lang w:val="fr-FR"/>
        </w:rPr>
      </w:pPr>
      <w:r w:rsidRPr="00414E92">
        <w:rPr>
          <w:rFonts w:ascii="Centaur" w:hAnsi="Centaur"/>
          <w:sz w:val="28"/>
          <w:szCs w:val="24"/>
          <w:lang w:val="fr-FR"/>
        </w:rPr>
        <w:t>Sanctuarisation du complexe par des groupes armés et donc des zones de repli pour les groupes armés ;</w:t>
      </w:r>
    </w:p>
    <w:p w14:paraId="41F1B6AE" w14:textId="77777777" w:rsidR="001464DD" w:rsidRPr="00414E92" w:rsidRDefault="001464DD" w:rsidP="001464DD">
      <w:pPr>
        <w:pStyle w:val="Paragraphedeliste"/>
        <w:numPr>
          <w:ilvl w:val="0"/>
          <w:numId w:val="28"/>
        </w:numPr>
        <w:spacing w:after="120" w:line="259" w:lineRule="auto"/>
        <w:ind w:left="714" w:hanging="357"/>
        <w:contextualSpacing w:val="0"/>
        <w:jc w:val="both"/>
        <w:rPr>
          <w:rFonts w:ascii="Centaur" w:hAnsi="Centaur"/>
          <w:sz w:val="28"/>
          <w:szCs w:val="24"/>
          <w:lang w:val="fr-FR"/>
        </w:rPr>
      </w:pPr>
      <w:r w:rsidRPr="00414E92">
        <w:rPr>
          <w:rFonts w:ascii="Centaur" w:hAnsi="Centaur"/>
          <w:sz w:val="28"/>
          <w:szCs w:val="24"/>
          <w:lang w:val="fr-FR"/>
        </w:rPr>
        <w:t>Perte exponentielle de la biodiversité (Arly et W-Burkina Faso).</w:t>
      </w:r>
    </w:p>
    <w:p w14:paraId="70FA17EF" w14:textId="77777777" w:rsidR="001464DD" w:rsidRPr="00414E92" w:rsidRDefault="001464DD" w:rsidP="001464DD">
      <w:pPr>
        <w:jc w:val="both"/>
        <w:rPr>
          <w:rFonts w:ascii="Centaur" w:hAnsi="Centaur"/>
          <w:sz w:val="24"/>
          <w:lang w:val="fr-FR"/>
        </w:rPr>
      </w:pPr>
      <w:r w:rsidRPr="00414E92">
        <w:rPr>
          <w:rFonts w:ascii="Centaur" w:hAnsi="Centaur"/>
          <w:sz w:val="24"/>
          <w:lang w:val="fr-FR"/>
        </w:rPr>
        <w:t xml:space="preserve">Cette situation amène les populations riveraines des parcs notamment celles des zones touchées par l’insécurité à se déplacer vers les grands centres contraignant l’association </w:t>
      </w:r>
      <w:proofErr w:type="spellStart"/>
      <w:r w:rsidRPr="00414E92">
        <w:rPr>
          <w:rFonts w:ascii="Centaur" w:hAnsi="Centaur"/>
          <w:sz w:val="24"/>
          <w:lang w:val="fr-FR"/>
        </w:rPr>
        <w:t>TinBa</w:t>
      </w:r>
      <w:proofErr w:type="spellEnd"/>
      <w:r w:rsidRPr="00414E92">
        <w:rPr>
          <w:rFonts w:ascii="Centaur" w:hAnsi="Centaur"/>
          <w:sz w:val="24"/>
          <w:lang w:val="fr-FR"/>
        </w:rPr>
        <w:t xml:space="preserve"> à se pencher désormais sur deux problématiques à savoir la réduction des pressions sur les ressources du complexe WAP à travers la promotion des Chaines de valeur ajoutées (CVA) et l’aménagement des aires communautaires puis la prise en charge des déplacés internes avec des démonstrations culinaires et la mise en œuvre de l’approche </w:t>
      </w:r>
      <w:proofErr w:type="spellStart"/>
      <w:r w:rsidRPr="00414E92">
        <w:rPr>
          <w:rFonts w:ascii="Centaur" w:hAnsi="Centaur"/>
          <w:sz w:val="24"/>
          <w:lang w:val="fr-FR"/>
        </w:rPr>
        <w:t>food</w:t>
      </w:r>
      <w:proofErr w:type="spellEnd"/>
      <w:r w:rsidRPr="00414E92">
        <w:rPr>
          <w:rFonts w:ascii="Centaur" w:hAnsi="Centaur"/>
          <w:sz w:val="24"/>
          <w:lang w:val="fr-FR"/>
        </w:rPr>
        <w:t xml:space="preserve"> for </w:t>
      </w:r>
      <w:proofErr w:type="spellStart"/>
      <w:r w:rsidRPr="00414E92">
        <w:rPr>
          <w:rFonts w:ascii="Centaur" w:hAnsi="Centaur"/>
          <w:sz w:val="24"/>
          <w:lang w:val="fr-FR"/>
        </w:rPr>
        <w:t>work</w:t>
      </w:r>
      <w:proofErr w:type="spellEnd"/>
      <w:r w:rsidRPr="00414E92">
        <w:rPr>
          <w:rFonts w:ascii="Centaur" w:hAnsi="Centaur"/>
          <w:sz w:val="24"/>
          <w:lang w:val="fr-FR"/>
        </w:rPr>
        <w:t>.</w:t>
      </w:r>
    </w:p>
    <w:p w14:paraId="45752D27" w14:textId="77777777" w:rsidR="001464DD" w:rsidRPr="00414E92" w:rsidRDefault="001464DD" w:rsidP="001464DD">
      <w:pPr>
        <w:jc w:val="both"/>
        <w:rPr>
          <w:rFonts w:ascii="Centaur" w:hAnsi="Centaur"/>
          <w:sz w:val="24"/>
          <w:lang w:val="fr-FR"/>
        </w:rPr>
      </w:pPr>
    </w:p>
    <w:p w14:paraId="3B51F86D" w14:textId="25D79D46" w:rsidR="001464DD" w:rsidRPr="00414E92" w:rsidRDefault="001464DD" w:rsidP="004C5769">
      <w:pPr>
        <w:jc w:val="both"/>
        <w:rPr>
          <w:rFonts w:ascii="Centaur" w:hAnsi="Centaur"/>
          <w:sz w:val="24"/>
          <w:lang w:val="fr-FR"/>
        </w:rPr>
      </w:pPr>
      <w:r w:rsidRPr="00414E92">
        <w:rPr>
          <w:rFonts w:ascii="Centaur" w:hAnsi="Centaur"/>
          <w:sz w:val="24"/>
          <w:lang w:val="fr-FR"/>
        </w:rPr>
        <w:t xml:space="preserve">C’est pourquoi, TIN BA a formulé </w:t>
      </w:r>
      <w:r w:rsidRPr="00414E92">
        <w:rPr>
          <w:rFonts w:ascii="Centaur" w:hAnsi="Centaur"/>
          <w:b/>
          <w:bCs/>
          <w:sz w:val="24"/>
          <w:lang w:val="fr-FR"/>
        </w:rPr>
        <w:t xml:space="preserve">le projet « Résilience des populations et conservation de leurs terroirs dans 12 communes riveraines des parcs d’Arly et W Burkina, dénommé projet </w:t>
      </w:r>
      <w:r w:rsidRPr="00414E92">
        <w:rPr>
          <w:rFonts w:ascii="Centaur" w:hAnsi="Centaur"/>
          <w:b/>
          <w:sz w:val="24"/>
          <w:lang w:val="fr-FR"/>
        </w:rPr>
        <w:t>TIN BA-04</w:t>
      </w:r>
      <w:r w:rsidRPr="00414E92">
        <w:rPr>
          <w:rFonts w:ascii="Centaur" w:hAnsi="Centaur"/>
          <w:b/>
          <w:bCs/>
          <w:sz w:val="24"/>
          <w:lang w:val="fr-FR"/>
        </w:rPr>
        <w:t>»</w:t>
      </w:r>
      <w:r w:rsidRPr="00414E92">
        <w:rPr>
          <w:rFonts w:ascii="Centaur" w:hAnsi="Centaur"/>
          <w:sz w:val="24"/>
          <w:lang w:val="fr-FR"/>
        </w:rPr>
        <w:t xml:space="preserve"> qui ambitionn</w:t>
      </w:r>
      <w:r w:rsidR="00A51803" w:rsidRPr="00414E92">
        <w:rPr>
          <w:rFonts w:ascii="Centaur" w:hAnsi="Centaur"/>
          <w:sz w:val="24"/>
          <w:lang w:val="fr-FR"/>
        </w:rPr>
        <w:t>ait</w:t>
      </w:r>
      <w:r w:rsidRPr="00414E92">
        <w:rPr>
          <w:rFonts w:ascii="Centaur" w:hAnsi="Centaur"/>
          <w:sz w:val="24"/>
          <w:lang w:val="fr-FR"/>
        </w:rPr>
        <w:t xml:space="preserve"> toucher </w:t>
      </w:r>
      <w:r w:rsidR="00A51803" w:rsidRPr="00414E92">
        <w:rPr>
          <w:rFonts w:ascii="Centaur" w:hAnsi="Centaur"/>
          <w:sz w:val="24"/>
          <w:lang w:val="fr-FR"/>
        </w:rPr>
        <w:t xml:space="preserve">au </w:t>
      </w:r>
      <w:proofErr w:type="spellStart"/>
      <w:r w:rsidR="00A51803" w:rsidRPr="00414E92">
        <w:rPr>
          <w:rFonts w:ascii="Centaur" w:hAnsi="Centaur"/>
          <w:sz w:val="24"/>
          <w:lang w:val="fr-FR"/>
        </w:rPr>
        <w:t>depart</w:t>
      </w:r>
      <w:proofErr w:type="spellEnd"/>
      <w:r w:rsidR="00A51803" w:rsidRPr="00414E92">
        <w:rPr>
          <w:rFonts w:ascii="Centaur" w:hAnsi="Centaur"/>
          <w:sz w:val="24"/>
          <w:lang w:val="fr-FR"/>
        </w:rPr>
        <w:t xml:space="preserve"> </w:t>
      </w:r>
      <w:r w:rsidRPr="00414E92">
        <w:rPr>
          <w:rFonts w:ascii="Centaur" w:hAnsi="Centaur"/>
          <w:b/>
          <w:bCs/>
          <w:sz w:val="24"/>
          <w:lang w:val="fr-FR"/>
        </w:rPr>
        <w:t>75 000</w:t>
      </w:r>
      <w:r w:rsidRPr="00414E92">
        <w:rPr>
          <w:rFonts w:ascii="Centaur" w:hAnsi="Centaur"/>
          <w:sz w:val="24"/>
          <w:lang w:val="fr-FR"/>
        </w:rPr>
        <w:t xml:space="preserve"> bénéficiaires riverains vivant dans un contexte sécuritaire difficile dans la région de l’Est</w:t>
      </w:r>
      <w:r w:rsidR="00A51803" w:rsidRPr="00414E92">
        <w:rPr>
          <w:rFonts w:ascii="Centaur" w:hAnsi="Centaur"/>
          <w:sz w:val="24"/>
          <w:lang w:val="fr-FR"/>
        </w:rPr>
        <w:t xml:space="preserve"> et </w:t>
      </w:r>
      <w:proofErr w:type="spellStart"/>
      <w:r w:rsidR="00A51803" w:rsidRPr="00414E92">
        <w:rPr>
          <w:rFonts w:ascii="Centaur" w:hAnsi="Centaur"/>
          <w:sz w:val="24"/>
          <w:lang w:val="fr-FR"/>
        </w:rPr>
        <w:t>grace</w:t>
      </w:r>
      <w:proofErr w:type="spellEnd"/>
      <w:r w:rsidR="00A51803" w:rsidRPr="00414E92">
        <w:rPr>
          <w:rFonts w:ascii="Centaur" w:hAnsi="Centaur"/>
          <w:sz w:val="24"/>
          <w:lang w:val="fr-FR"/>
        </w:rPr>
        <w:t xml:space="preserve"> </w:t>
      </w:r>
      <w:proofErr w:type="spellStart"/>
      <w:r w:rsidR="00A51803" w:rsidRPr="00414E92">
        <w:rPr>
          <w:rFonts w:ascii="Centaur" w:hAnsi="Centaur"/>
          <w:sz w:val="24"/>
          <w:lang w:val="fr-FR"/>
        </w:rPr>
        <w:t>a</w:t>
      </w:r>
      <w:proofErr w:type="spellEnd"/>
      <w:r w:rsidR="00A51803" w:rsidRPr="00414E92">
        <w:rPr>
          <w:rFonts w:ascii="Centaur" w:hAnsi="Centaur"/>
          <w:sz w:val="24"/>
          <w:lang w:val="fr-FR"/>
        </w:rPr>
        <w:t xml:space="preserve"> un avenant obtenu le projet</w:t>
      </w:r>
      <w:r w:rsidR="00A51803" w:rsidRPr="00414E92">
        <w:rPr>
          <w:rFonts w:ascii="Centaur" w:hAnsi="Centaur"/>
          <w:b/>
          <w:bCs/>
          <w:sz w:val="24"/>
          <w:lang w:val="fr-FR"/>
        </w:rPr>
        <w:t xml:space="preserve"> « Résilience des populations et conservation de leurs terroirs dans 12 communes riveraines des parcs d’Arly et W Burkina, dénommé projet </w:t>
      </w:r>
      <w:r w:rsidR="00A51803" w:rsidRPr="00414E92">
        <w:rPr>
          <w:rFonts w:ascii="Centaur" w:hAnsi="Centaur"/>
          <w:b/>
          <w:sz w:val="24"/>
          <w:lang w:val="fr-FR"/>
        </w:rPr>
        <w:t>TIN BA-04</w:t>
      </w:r>
      <w:r w:rsidR="00A51803" w:rsidRPr="00414E92">
        <w:rPr>
          <w:rFonts w:ascii="Centaur" w:hAnsi="Centaur"/>
          <w:b/>
          <w:bCs/>
          <w:sz w:val="24"/>
          <w:lang w:val="fr-FR"/>
        </w:rPr>
        <w:t>»</w:t>
      </w:r>
      <w:r w:rsidR="00A51803" w:rsidRPr="00414E92">
        <w:rPr>
          <w:rFonts w:ascii="Centaur" w:hAnsi="Centaur"/>
          <w:sz w:val="24"/>
          <w:lang w:val="fr-FR"/>
        </w:rPr>
        <w:t xml:space="preserve"> a pour ambition de toucher 137 500 bénéficiaires</w:t>
      </w:r>
      <w:r w:rsidRPr="00414E92">
        <w:rPr>
          <w:rFonts w:ascii="Centaur" w:hAnsi="Centaur"/>
          <w:sz w:val="24"/>
          <w:lang w:val="fr-FR"/>
        </w:rPr>
        <w:t xml:space="preserve">. </w:t>
      </w:r>
    </w:p>
    <w:p w14:paraId="3DD2C471" w14:textId="77777777" w:rsidR="001F52BE" w:rsidRPr="00414E92" w:rsidRDefault="001F52BE" w:rsidP="00A77EEC">
      <w:pPr>
        <w:rPr>
          <w:rFonts w:ascii="Centaur" w:hAnsi="Centaur"/>
          <w:sz w:val="24"/>
          <w:lang w:val="fr-FR"/>
        </w:rPr>
      </w:pPr>
    </w:p>
    <w:p w14:paraId="2CE938B4" w14:textId="54AD25F4" w:rsidR="001464DD" w:rsidRPr="009C19C7" w:rsidRDefault="001464DD" w:rsidP="00A77EEC">
      <w:pPr>
        <w:rPr>
          <w:rFonts w:ascii="Centaur" w:hAnsi="Centaur"/>
          <w:b/>
          <w:bCs/>
          <w:sz w:val="28"/>
          <w:szCs w:val="24"/>
          <w:lang w:val="fr-FR"/>
        </w:rPr>
      </w:pPr>
      <w:r w:rsidRPr="009C19C7">
        <w:rPr>
          <w:rFonts w:ascii="Centaur" w:hAnsi="Centaur"/>
          <w:b/>
          <w:bCs/>
          <w:sz w:val="28"/>
          <w:szCs w:val="24"/>
          <w:lang w:val="fr-FR"/>
        </w:rPr>
        <w:t xml:space="preserve">L’objectif de cette cotation est de </w:t>
      </w:r>
      <w:r w:rsidR="00E75007" w:rsidRPr="009C19C7">
        <w:rPr>
          <w:rFonts w:ascii="Centaur" w:hAnsi="Centaur"/>
          <w:b/>
          <w:bCs/>
          <w:sz w:val="28"/>
          <w:szCs w:val="24"/>
          <w:lang w:val="fr-FR"/>
        </w:rPr>
        <w:t>réaliser :</w:t>
      </w:r>
    </w:p>
    <w:p w14:paraId="1C517DCD" w14:textId="4335CCFE" w:rsidR="00A51803" w:rsidRPr="00414E92" w:rsidRDefault="00A51803" w:rsidP="00A51803">
      <w:pPr>
        <w:pStyle w:val="Paragraphedeliste"/>
        <w:numPr>
          <w:ilvl w:val="0"/>
          <w:numId w:val="34"/>
        </w:numPr>
        <w:rPr>
          <w:rFonts w:ascii="Centaur" w:hAnsi="Centaur"/>
          <w:sz w:val="24"/>
          <w:lang w:val="fr-FR"/>
        </w:rPr>
      </w:pPr>
      <w:r w:rsidRPr="00414E92">
        <w:rPr>
          <w:rFonts w:ascii="Centaur" w:hAnsi="Centaur"/>
          <w:sz w:val="24"/>
          <w:lang w:val="fr-FR"/>
        </w:rPr>
        <w:t xml:space="preserve">L’achat d’un véhicule utilitaire </w:t>
      </w:r>
    </w:p>
    <w:p w14:paraId="2D859183" w14:textId="18BF6028" w:rsidR="00142EC9" w:rsidRPr="00414E92" w:rsidRDefault="00142EC9" w:rsidP="00414E92">
      <w:pPr>
        <w:pStyle w:val="Paragraphedeliste"/>
        <w:numPr>
          <w:ilvl w:val="0"/>
          <w:numId w:val="34"/>
        </w:numPr>
        <w:ind w:left="851" w:hanging="283"/>
        <w:rPr>
          <w:rFonts w:ascii="Centaur" w:hAnsi="Centaur"/>
          <w:sz w:val="24"/>
          <w:lang w:val="fr-FR"/>
        </w:rPr>
      </w:pPr>
      <w:r w:rsidRPr="00414E92">
        <w:rPr>
          <w:rFonts w:ascii="Centaur" w:hAnsi="Centaur"/>
          <w:sz w:val="24"/>
          <w:lang w:val="fr-FR"/>
        </w:rPr>
        <w:t xml:space="preserve">Achat </w:t>
      </w:r>
      <w:r w:rsidR="00414E92" w:rsidRPr="00414E92">
        <w:rPr>
          <w:rFonts w:ascii="Centaur" w:hAnsi="Centaur"/>
          <w:sz w:val="24"/>
          <w:lang w:val="fr-FR"/>
        </w:rPr>
        <w:t xml:space="preserve">de 125.000 </w:t>
      </w:r>
      <w:r w:rsidRPr="00414E92">
        <w:rPr>
          <w:rFonts w:ascii="Centaur" w:hAnsi="Centaur"/>
          <w:sz w:val="24"/>
          <w:lang w:val="fr-FR"/>
        </w:rPr>
        <w:t>alevins</w:t>
      </w:r>
      <w:r w:rsidR="00414E92" w:rsidRPr="00414E92">
        <w:rPr>
          <w:rFonts w:ascii="Centaur" w:hAnsi="Centaur"/>
          <w:sz w:val="24"/>
          <w:lang w:val="fr-FR"/>
        </w:rPr>
        <w:t xml:space="preserve"> </w:t>
      </w:r>
    </w:p>
    <w:p w14:paraId="0801460F" w14:textId="00D89F80" w:rsidR="00142EC9" w:rsidRPr="00414E92" w:rsidRDefault="00142EC9" w:rsidP="00A51803">
      <w:pPr>
        <w:pStyle w:val="Paragraphedeliste"/>
        <w:numPr>
          <w:ilvl w:val="0"/>
          <w:numId w:val="34"/>
        </w:numPr>
        <w:rPr>
          <w:rFonts w:ascii="Centaur" w:hAnsi="Centaur"/>
          <w:sz w:val="24"/>
          <w:lang w:val="fr-FR"/>
        </w:rPr>
      </w:pPr>
      <w:r w:rsidRPr="00414E92">
        <w:rPr>
          <w:rFonts w:ascii="Centaur" w:hAnsi="Centaur"/>
          <w:sz w:val="24"/>
          <w:lang w:val="fr-FR"/>
        </w:rPr>
        <w:lastRenderedPageBreak/>
        <w:t>Achat</w:t>
      </w:r>
      <w:r w:rsidR="00414E92" w:rsidRPr="00414E92">
        <w:rPr>
          <w:rFonts w:ascii="Centaur" w:hAnsi="Centaur"/>
          <w:sz w:val="24"/>
          <w:lang w:val="fr-FR"/>
        </w:rPr>
        <w:t xml:space="preserve"> de 25.000</w:t>
      </w:r>
      <w:r w:rsidRPr="00414E92">
        <w:rPr>
          <w:rFonts w:ascii="Centaur" w:hAnsi="Centaur"/>
          <w:sz w:val="24"/>
          <w:lang w:val="fr-FR"/>
        </w:rPr>
        <w:t xml:space="preserve"> poussins</w:t>
      </w:r>
      <w:r w:rsidR="00414E92" w:rsidRPr="00414E92">
        <w:rPr>
          <w:rFonts w:ascii="Centaur" w:hAnsi="Centaur"/>
          <w:sz w:val="24"/>
          <w:lang w:val="fr-FR"/>
        </w:rPr>
        <w:t xml:space="preserve"> pour le compte des bénéficiaires</w:t>
      </w:r>
      <w:r w:rsidRPr="00414E92">
        <w:rPr>
          <w:rFonts w:ascii="Centaur" w:hAnsi="Centaur"/>
          <w:sz w:val="24"/>
          <w:lang w:val="fr-FR"/>
        </w:rPr>
        <w:t xml:space="preserve"> </w:t>
      </w:r>
    </w:p>
    <w:p w14:paraId="63FBD640" w14:textId="25538582" w:rsidR="00401E3B" w:rsidRPr="00414E92" w:rsidRDefault="00401E3B" w:rsidP="00A51803">
      <w:pPr>
        <w:pStyle w:val="Paragraphedeliste"/>
        <w:numPr>
          <w:ilvl w:val="0"/>
          <w:numId w:val="34"/>
        </w:numPr>
        <w:rPr>
          <w:rFonts w:ascii="Centaur" w:hAnsi="Centaur"/>
          <w:sz w:val="24"/>
          <w:lang w:val="fr-FR"/>
        </w:rPr>
      </w:pPr>
      <w:r w:rsidRPr="00414E92">
        <w:rPr>
          <w:rFonts w:ascii="Centaur" w:hAnsi="Centaur"/>
          <w:sz w:val="24"/>
          <w:lang w:val="fr-FR"/>
        </w:rPr>
        <w:t>Prestation appui à l'aviculture et pisciculture, plantes fourragères</w:t>
      </w:r>
    </w:p>
    <w:p w14:paraId="74649507" w14:textId="7BC02C48" w:rsidR="00401E3B" w:rsidRPr="00414E92" w:rsidRDefault="00401E3B" w:rsidP="00A51803">
      <w:pPr>
        <w:pStyle w:val="Paragraphedeliste"/>
        <w:numPr>
          <w:ilvl w:val="0"/>
          <w:numId w:val="34"/>
        </w:numPr>
        <w:rPr>
          <w:rFonts w:ascii="Centaur" w:hAnsi="Centaur"/>
          <w:sz w:val="24"/>
          <w:lang w:val="fr-FR"/>
        </w:rPr>
      </w:pPr>
      <w:r w:rsidRPr="00414E92">
        <w:rPr>
          <w:rFonts w:ascii="Centaur" w:hAnsi="Centaur"/>
          <w:sz w:val="24"/>
          <w:lang w:val="fr-FR"/>
        </w:rPr>
        <w:t>Prestation con</w:t>
      </w:r>
      <w:r w:rsidR="00090C12" w:rsidRPr="00414E92">
        <w:rPr>
          <w:rFonts w:ascii="Centaur" w:hAnsi="Centaur"/>
          <w:sz w:val="24"/>
          <w:lang w:val="fr-FR"/>
        </w:rPr>
        <w:t>s</w:t>
      </w:r>
      <w:r w:rsidRPr="00414E92">
        <w:rPr>
          <w:rFonts w:ascii="Centaur" w:hAnsi="Centaur"/>
          <w:sz w:val="24"/>
          <w:lang w:val="fr-FR"/>
        </w:rPr>
        <w:t>tr</w:t>
      </w:r>
      <w:r w:rsidR="00090C12" w:rsidRPr="00414E92">
        <w:rPr>
          <w:rFonts w:ascii="Centaur" w:hAnsi="Centaur"/>
          <w:sz w:val="24"/>
          <w:lang w:val="fr-FR"/>
        </w:rPr>
        <w:t>uc</w:t>
      </w:r>
      <w:r w:rsidRPr="00414E92">
        <w:rPr>
          <w:rFonts w:ascii="Centaur" w:hAnsi="Centaur"/>
          <w:sz w:val="24"/>
          <w:lang w:val="fr-FR"/>
        </w:rPr>
        <w:t>tion d'une écloserie de poissons</w:t>
      </w:r>
    </w:p>
    <w:p w14:paraId="0EAA656C" w14:textId="77551931" w:rsidR="00401E3B" w:rsidRPr="00414E92" w:rsidRDefault="00401E3B" w:rsidP="00A51803">
      <w:pPr>
        <w:pStyle w:val="Paragraphedeliste"/>
        <w:numPr>
          <w:ilvl w:val="0"/>
          <w:numId w:val="34"/>
        </w:numPr>
        <w:rPr>
          <w:rFonts w:ascii="Centaur" w:hAnsi="Centaur"/>
          <w:sz w:val="24"/>
          <w:lang w:val="fr-FR"/>
        </w:rPr>
      </w:pPr>
      <w:r w:rsidRPr="00414E92">
        <w:rPr>
          <w:rFonts w:ascii="Centaur" w:hAnsi="Centaur"/>
          <w:sz w:val="24"/>
          <w:lang w:val="fr-FR"/>
        </w:rPr>
        <w:t>Prestation con</w:t>
      </w:r>
      <w:r w:rsidR="00176A14" w:rsidRPr="00414E92">
        <w:rPr>
          <w:rFonts w:ascii="Centaur" w:hAnsi="Centaur"/>
          <w:sz w:val="24"/>
          <w:lang w:val="fr-FR"/>
        </w:rPr>
        <w:t>s</w:t>
      </w:r>
      <w:r w:rsidRPr="00414E92">
        <w:rPr>
          <w:rFonts w:ascii="Centaur" w:hAnsi="Centaur"/>
          <w:sz w:val="24"/>
          <w:lang w:val="fr-FR"/>
        </w:rPr>
        <w:t>tr</w:t>
      </w:r>
      <w:r w:rsidR="00176A14" w:rsidRPr="00414E92">
        <w:rPr>
          <w:rFonts w:ascii="Centaur" w:hAnsi="Centaur"/>
          <w:sz w:val="24"/>
          <w:lang w:val="fr-FR"/>
        </w:rPr>
        <w:t>u</w:t>
      </w:r>
      <w:r w:rsidRPr="00414E92">
        <w:rPr>
          <w:rFonts w:ascii="Centaur" w:hAnsi="Centaur"/>
          <w:sz w:val="24"/>
          <w:lang w:val="fr-FR"/>
        </w:rPr>
        <w:t>ction d'une provenderie de poisson, volailles, bétail</w:t>
      </w:r>
    </w:p>
    <w:p w14:paraId="6DB28799" w14:textId="3D836D81" w:rsidR="00401E3B" w:rsidRPr="00414E92" w:rsidRDefault="00401E3B" w:rsidP="00A51803">
      <w:pPr>
        <w:pStyle w:val="Paragraphedeliste"/>
        <w:numPr>
          <w:ilvl w:val="0"/>
          <w:numId w:val="34"/>
        </w:numPr>
        <w:rPr>
          <w:rFonts w:ascii="Centaur" w:hAnsi="Centaur"/>
          <w:sz w:val="24"/>
          <w:lang w:val="fr-FR"/>
        </w:rPr>
      </w:pPr>
      <w:r w:rsidRPr="00414E92">
        <w:rPr>
          <w:rFonts w:ascii="Centaur" w:hAnsi="Centaur"/>
          <w:sz w:val="24"/>
          <w:lang w:val="fr-FR"/>
        </w:rPr>
        <w:t>Prestations mise en place de 02 Centres de production au profit de 2 000 bénéficiaires</w:t>
      </w:r>
    </w:p>
    <w:p w14:paraId="2572A7E3" w14:textId="77777777" w:rsidR="00A51803" w:rsidRPr="00414E92" w:rsidRDefault="00A51803" w:rsidP="00D90CFF">
      <w:pPr>
        <w:rPr>
          <w:rFonts w:ascii="Centaur" w:hAnsi="Centaur"/>
          <w:sz w:val="24"/>
          <w:lang w:val="fr-FR"/>
        </w:rPr>
      </w:pPr>
    </w:p>
    <w:p w14:paraId="1A95B5F4" w14:textId="1AB13BD8" w:rsidR="00D90CFF" w:rsidRPr="00414E92" w:rsidRDefault="00D90CFF" w:rsidP="00D90CFF">
      <w:pPr>
        <w:rPr>
          <w:rFonts w:ascii="Centaur" w:hAnsi="Centaur"/>
          <w:sz w:val="24"/>
          <w:lang w:val="fr-FR"/>
        </w:rPr>
      </w:pPr>
      <w:r w:rsidRPr="00414E92">
        <w:rPr>
          <w:rFonts w:ascii="Centaur" w:hAnsi="Centaur"/>
          <w:sz w:val="24"/>
          <w:lang w:val="fr-FR"/>
        </w:rPr>
        <w:t xml:space="preserve">Vous trouverez ci-dessous les spécifications techniques détaillées </w:t>
      </w:r>
    </w:p>
    <w:p w14:paraId="6CD23EC8" w14:textId="77777777" w:rsidR="000A50C1" w:rsidRPr="00414E92" w:rsidRDefault="000A50C1" w:rsidP="00A77EEC">
      <w:pPr>
        <w:rPr>
          <w:rStyle w:val="Numrodepage"/>
          <w:rFonts w:ascii="Centaur" w:hAnsi="Centaur" w:cs="Arial"/>
          <w:szCs w:val="20"/>
          <w:lang w:val="fr-FR"/>
        </w:rPr>
      </w:pPr>
    </w:p>
    <w:p w14:paraId="42462B92" w14:textId="2B567B21" w:rsidR="002876D6" w:rsidRPr="00414E92" w:rsidRDefault="001F52BE" w:rsidP="008547B4">
      <w:pPr>
        <w:spacing w:line="360" w:lineRule="auto"/>
        <w:rPr>
          <w:rStyle w:val="Numrodepage"/>
          <w:rFonts w:ascii="Centaur" w:hAnsi="Centaur" w:cs="Arial"/>
          <w:szCs w:val="20"/>
          <w:lang w:val="fr-FR"/>
        </w:rPr>
      </w:pPr>
      <w:r w:rsidRPr="00414E92">
        <w:rPr>
          <w:rStyle w:val="Numrodepage"/>
          <w:rFonts w:ascii="Centaur" w:hAnsi="Centaur" w:cs="Arial"/>
          <w:b/>
          <w:szCs w:val="20"/>
          <w:u w:val="single"/>
          <w:lang w:val="fr-FR"/>
        </w:rPr>
        <w:t xml:space="preserve">Spécifications techniques </w:t>
      </w:r>
      <w:r w:rsidR="00FA3FB3" w:rsidRPr="00414E92">
        <w:rPr>
          <w:rStyle w:val="Numrodepage"/>
          <w:rFonts w:ascii="Centaur" w:hAnsi="Centaur" w:cs="Arial"/>
          <w:b/>
          <w:szCs w:val="20"/>
          <w:u w:val="single"/>
          <w:lang w:val="fr-FR"/>
        </w:rPr>
        <w:t>recherchées</w:t>
      </w:r>
      <w:r w:rsidR="00FA3FB3" w:rsidRPr="00414E92">
        <w:rPr>
          <w:rStyle w:val="Numrodepage"/>
          <w:rFonts w:ascii="Centaur" w:hAnsi="Centaur" w:cs="Arial"/>
          <w:szCs w:val="20"/>
          <w:lang w:val="fr-FR"/>
        </w:rPr>
        <w:t xml:space="preserve"> :</w:t>
      </w:r>
      <w:r w:rsidR="000A50C1" w:rsidRPr="00414E92">
        <w:rPr>
          <w:rStyle w:val="Numrodepage"/>
          <w:rFonts w:ascii="Centaur" w:hAnsi="Centaur" w:cs="Arial"/>
          <w:szCs w:val="20"/>
          <w:lang w:val="fr-FR"/>
        </w:rPr>
        <w:t xml:space="preserve"> Il s’agit d</w:t>
      </w:r>
      <w:r w:rsidR="00D247B1" w:rsidRPr="00414E92">
        <w:rPr>
          <w:rStyle w:val="Numrodepage"/>
          <w:rFonts w:ascii="Centaur" w:hAnsi="Centaur" w:cs="Arial"/>
          <w:szCs w:val="20"/>
          <w:lang w:val="fr-FR"/>
        </w:rPr>
        <w:t xml:space="preserve">e nous </w:t>
      </w:r>
      <w:r w:rsidR="000F7650" w:rsidRPr="00414E92">
        <w:rPr>
          <w:rStyle w:val="Numrodepage"/>
          <w:rFonts w:ascii="Centaur" w:hAnsi="Centaur" w:cs="Arial"/>
          <w:szCs w:val="20"/>
          <w:lang w:val="fr-FR"/>
        </w:rPr>
        <w:t xml:space="preserve">faire </w:t>
      </w:r>
      <w:r w:rsidR="00515CE4" w:rsidRPr="00414E92">
        <w:rPr>
          <w:rStyle w:val="Numrodepage"/>
          <w:rFonts w:ascii="Centaur" w:hAnsi="Centaur" w:cs="Arial"/>
          <w:szCs w:val="20"/>
          <w:lang w:val="fr-FR"/>
        </w:rPr>
        <w:t>des</w:t>
      </w:r>
      <w:r w:rsidR="000F7650" w:rsidRPr="00414E92">
        <w:rPr>
          <w:rStyle w:val="Numrodepage"/>
          <w:rFonts w:ascii="Centaur" w:hAnsi="Centaur" w:cs="Arial"/>
          <w:szCs w:val="20"/>
          <w:lang w:val="fr-FR"/>
        </w:rPr>
        <w:t xml:space="preserve"> propositions de prix </w:t>
      </w:r>
      <w:r w:rsidR="00515CE4" w:rsidRPr="00414E92">
        <w:rPr>
          <w:rStyle w:val="Numrodepage"/>
          <w:rFonts w:ascii="Centaur" w:hAnsi="Centaur" w:cs="Arial"/>
          <w:szCs w:val="20"/>
          <w:lang w:val="fr-FR"/>
        </w:rPr>
        <w:t>selon</w:t>
      </w:r>
      <w:r w:rsidR="005B1351" w:rsidRPr="00414E92">
        <w:rPr>
          <w:rStyle w:val="Numrodepage"/>
          <w:rFonts w:ascii="Centaur" w:hAnsi="Centaur" w:cs="Arial"/>
          <w:szCs w:val="20"/>
          <w:lang w:val="fr-FR"/>
        </w:rPr>
        <w:t xml:space="preserve"> les </w:t>
      </w:r>
      <w:r w:rsidR="00515CE4" w:rsidRPr="00414E92">
        <w:rPr>
          <w:rStyle w:val="Numrodepage"/>
          <w:rFonts w:ascii="Centaur" w:hAnsi="Centaur" w:cs="Arial"/>
          <w:szCs w:val="20"/>
          <w:lang w:val="fr-FR"/>
        </w:rPr>
        <w:t xml:space="preserve">matériels </w:t>
      </w:r>
      <w:r w:rsidR="005B1351" w:rsidRPr="00414E92">
        <w:rPr>
          <w:rStyle w:val="Numrodepage"/>
          <w:rFonts w:ascii="Centaur" w:hAnsi="Centaur" w:cs="Arial"/>
          <w:szCs w:val="20"/>
          <w:lang w:val="fr-FR"/>
        </w:rPr>
        <w:t>ci-dessous</w:t>
      </w:r>
      <w:r w:rsidR="00734450" w:rsidRPr="00414E92">
        <w:rPr>
          <w:rStyle w:val="Numrodepage"/>
          <w:rFonts w:ascii="Centaur" w:hAnsi="Centaur" w:cs="Arial"/>
          <w:szCs w:val="20"/>
          <w:lang w:val="fr-FR"/>
        </w:rPr>
        <w:t xml:space="preserve"> </w:t>
      </w:r>
      <w:r w:rsidR="000A50C1" w:rsidRPr="00414E92">
        <w:rPr>
          <w:rStyle w:val="Numrodepage"/>
          <w:rFonts w:ascii="Centaur" w:hAnsi="Centaur" w:cs="Arial"/>
          <w:szCs w:val="20"/>
          <w:lang w:val="fr-FR"/>
        </w:rPr>
        <w:t>:</w:t>
      </w:r>
    </w:p>
    <w:tbl>
      <w:tblPr>
        <w:tblStyle w:val="Grilledutableau"/>
        <w:tblW w:w="9771" w:type="dxa"/>
        <w:jc w:val="center"/>
        <w:tblLook w:val="04A0" w:firstRow="1" w:lastRow="0" w:firstColumn="1" w:lastColumn="0" w:noHBand="0" w:noVBand="1"/>
      </w:tblPr>
      <w:tblGrid>
        <w:gridCol w:w="512"/>
        <w:gridCol w:w="1693"/>
        <w:gridCol w:w="1725"/>
        <w:gridCol w:w="3929"/>
        <w:gridCol w:w="1912"/>
      </w:tblGrid>
      <w:tr w:rsidR="00CA63D5" w:rsidRPr="00414E92" w14:paraId="724D1D38" w14:textId="4134F9B6" w:rsidTr="00363F2A">
        <w:trPr>
          <w:cantSplit/>
          <w:tblHeader/>
          <w:jc w:val="center"/>
        </w:trPr>
        <w:tc>
          <w:tcPr>
            <w:tcW w:w="523" w:type="dxa"/>
            <w:vAlign w:val="center"/>
          </w:tcPr>
          <w:p w14:paraId="5EFF4907" w14:textId="77777777" w:rsidR="00CA63D5" w:rsidRPr="00414E92" w:rsidRDefault="00CA63D5" w:rsidP="00CA63D5">
            <w:pPr>
              <w:jc w:val="center"/>
              <w:rPr>
                <w:rStyle w:val="Numrodepage"/>
                <w:rFonts w:ascii="Centaur" w:hAnsi="Centaur" w:cs="Arial"/>
                <w:b/>
                <w:sz w:val="24"/>
                <w:szCs w:val="22"/>
                <w:lang w:val="fr-FR"/>
              </w:rPr>
            </w:pPr>
          </w:p>
          <w:p w14:paraId="4330C9BD" w14:textId="418323C0" w:rsidR="00CA63D5" w:rsidRPr="00414E92" w:rsidRDefault="00CA63D5" w:rsidP="00CA63D5">
            <w:pPr>
              <w:jc w:val="center"/>
              <w:rPr>
                <w:rStyle w:val="Numrodepage"/>
                <w:rFonts w:ascii="Centaur" w:hAnsi="Centaur" w:cs="Arial"/>
                <w:b/>
                <w:sz w:val="24"/>
                <w:szCs w:val="22"/>
                <w:lang w:val="fr-FR"/>
              </w:rPr>
            </w:pPr>
            <w:r w:rsidRPr="00414E92">
              <w:rPr>
                <w:rStyle w:val="Numrodepage"/>
                <w:rFonts w:ascii="Centaur" w:hAnsi="Centaur" w:cs="Arial"/>
                <w:b/>
                <w:sz w:val="24"/>
                <w:szCs w:val="22"/>
                <w:lang w:val="fr-FR"/>
              </w:rPr>
              <w:t>N°</w:t>
            </w:r>
          </w:p>
        </w:tc>
        <w:tc>
          <w:tcPr>
            <w:tcW w:w="1822" w:type="dxa"/>
            <w:vAlign w:val="center"/>
          </w:tcPr>
          <w:p w14:paraId="051D263A" w14:textId="77777777" w:rsidR="00CA63D5" w:rsidRPr="00414E92" w:rsidRDefault="00CA63D5" w:rsidP="00CA63D5">
            <w:pPr>
              <w:jc w:val="center"/>
              <w:rPr>
                <w:rStyle w:val="Numrodepage"/>
                <w:rFonts w:ascii="Centaur" w:hAnsi="Centaur" w:cs="Arial"/>
                <w:b/>
                <w:sz w:val="24"/>
                <w:szCs w:val="22"/>
                <w:lang w:val="fr-FR"/>
              </w:rPr>
            </w:pPr>
          </w:p>
          <w:p w14:paraId="41B82F54" w14:textId="0649C100" w:rsidR="00CA63D5" w:rsidRPr="00414E92" w:rsidRDefault="00FA3FB3" w:rsidP="00CA63D5">
            <w:pPr>
              <w:jc w:val="center"/>
              <w:rPr>
                <w:rStyle w:val="Numrodepage"/>
                <w:rFonts w:ascii="Centaur" w:hAnsi="Centaur" w:cs="Arial"/>
                <w:b/>
                <w:sz w:val="24"/>
                <w:szCs w:val="22"/>
                <w:lang w:val="fr-FR"/>
              </w:rPr>
            </w:pPr>
            <w:r w:rsidRPr="00414E92">
              <w:rPr>
                <w:rStyle w:val="Numrodepage"/>
                <w:rFonts w:ascii="Centaur" w:hAnsi="Centaur" w:cs="Arial"/>
                <w:b/>
                <w:sz w:val="24"/>
                <w:szCs w:val="22"/>
                <w:lang w:val="fr-FR"/>
              </w:rPr>
              <w:t>Désignation des</w:t>
            </w:r>
            <w:r w:rsidR="00CA63D5" w:rsidRPr="00414E92">
              <w:rPr>
                <w:rStyle w:val="Numrodepage"/>
                <w:rFonts w:ascii="Centaur" w:hAnsi="Centaur" w:cs="Arial"/>
                <w:b/>
                <w:sz w:val="24"/>
                <w:szCs w:val="22"/>
                <w:lang w:val="fr-FR"/>
              </w:rPr>
              <w:t xml:space="preserve"> matériels</w:t>
            </w:r>
          </w:p>
        </w:tc>
        <w:tc>
          <w:tcPr>
            <w:tcW w:w="1408" w:type="dxa"/>
            <w:vAlign w:val="center"/>
          </w:tcPr>
          <w:p w14:paraId="0148922F" w14:textId="77777777" w:rsidR="00CA63D5" w:rsidRPr="00414E92" w:rsidRDefault="00CA63D5" w:rsidP="00CA63D5">
            <w:pPr>
              <w:jc w:val="center"/>
              <w:rPr>
                <w:rStyle w:val="Numrodepage"/>
                <w:rFonts w:ascii="Centaur" w:hAnsi="Centaur" w:cs="Arial"/>
                <w:b/>
                <w:sz w:val="24"/>
                <w:szCs w:val="22"/>
                <w:lang w:val="fr-FR"/>
              </w:rPr>
            </w:pPr>
          </w:p>
          <w:p w14:paraId="51FC70EC" w14:textId="4A502FDA" w:rsidR="00CA63D5" w:rsidRPr="00414E92" w:rsidRDefault="00CA63D5" w:rsidP="00CA63D5">
            <w:pPr>
              <w:jc w:val="center"/>
              <w:rPr>
                <w:rStyle w:val="Numrodepage"/>
                <w:rFonts w:ascii="Centaur" w:hAnsi="Centaur" w:cs="Arial"/>
                <w:b/>
                <w:sz w:val="24"/>
                <w:szCs w:val="22"/>
                <w:lang w:val="fr-FR"/>
              </w:rPr>
            </w:pPr>
            <w:r w:rsidRPr="00414E92">
              <w:rPr>
                <w:rStyle w:val="Numrodepage"/>
                <w:rFonts w:ascii="Centaur" w:hAnsi="Centaur" w:cs="Arial"/>
                <w:b/>
                <w:sz w:val="24"/>
                <w:szCs w:val="22"/>
                <w:lang w:val="fr-FR"/>
              </w:rPr>
              <w:t>Quantité</w:t>
            </w:r>
          </w:p>
        </w:tc>
        <w:tc>
          <w:tcPr>
            <w:tcW w:w="4200" w:type="dxa"/>
            <w:vAlign w:val="center"/>
          </w:tcPr>
          <w:p w14:paraId="2AC29E09" w14:textId="77777777" w:rsidR="00CA63D5" w:rsidRPr="00414E92" w:rsidRDefault="00CA63D5" w:rsidP="00CA63D5">
            <w:pPr>
              <w:jc w:val="center"/>
              <w:rPr>
                <w:rStyle w:val="Numrodepage"/>
                <w:rFonts w:ascii="Centaur" w:hAnsi="Centaur" w:cs="Arial"/>
                <w:b/>
                <w:sz w:val="24"/>
                <w:szCs w:val="22"/>
                <w:lang w:val="fr-FR"/>
              </w:rPr>
            </w:pPr>
          </w:p>
          <w:p w14:paraId="32EDBC86" w14:textId="546466A5" w:rsidR="00CA63D5" w:rsidRPr="00414E92" w:rsidRDefault="00CA63D5" w:rsidP="00CA63D5">
            <w:pPr>
              <w:jc w:val="center"/>
              <w:rPr>
                <w:rStyle w:val="Numrodepage"/>
                <w:rFonts w:ascii="Centaur" w:hAnsi="Centaur" w:cs="Arial"/>
                <w:b/>
                <w:sz w:val="24"/>
                <w:szCs w:val="22"/>
                <w:lang w:val="fr-FR"/>
              </w:rPr>
            </w:pPr>
            <w:r w:rsidRPr="00414E92">
              <w:rPr>
                <w:rStyle w:val="Numrodepage"/>
                <w:rFonts w:ascii="Centaur" w:hAnsi="Centaur" w:cs="Arial"/>
                <w:b/>
                <w:sz w:val="24"/>
                <w:szCs w:val="22"/>
                <w:lang w:val="fr-FR"/>
              </w:rPr>
              <w:t>Spécifications</w:t>
            </w:r>
          </w:p>
        </w:tc>
        <w:tc>
          <w:tcPr>
            <w:tcW w:w="1818" w:type="dxa"/>
            <w:vAlign w:val="center"/>
          </w:tcPr>
          <w:p w14:paraId="285C8479" w14:textId="63092B84" w:rsidR="00CA63D5" w:rsidRPr="00414E92" w:rsidRDefault="00CA63D5" w:rsidP="00CA63D5">
            <w:pPr>
              <w:jc w:val="center"/>
              <w:rPr>
                <w:rStyle w:val="Numrodepage"/>
                <w:rFonts w:ascii="Centaur" w:hAnsi="Centaur" w:cs="Arial"/>
                <w:b/>
                <w:sz w:val="24"/>
                <w:szCs w:val="22"/>
                <w:lang w:val="fr-FR"/>
              </w:rPr>
            </w:pPr>
            <w:r w:rsidRPr="00414E92">
              <w:rPr>
                <w:rStyle w:val="Numrodepage"/>
                <w:rFonts w:ascii="Centaur" w:hAnsi="Centaur" w:cs="Arial"/>
                <w:b/>
                <w:sz w:val="24"/>
                <w:szCs w:val="22"/>
                <w:lang w:val="fr-FR"/>
              </w:rPr>
              <w:t>Critères d‘évaluation</w:t>
            </w:r>
          </w:p>
        </w:tc>
      </w:tr>
      <w:tr w:rsidR="00CA63D5" w:rsidRPr="00414E92" w14:paraId="24F8CED6" w14:textId="0052E922" w:rsidTr="00363F2A">
        <w:trPr>
          <w:trHeight w:val="243"/>
          <w:jc w:val="center"/>
        </w:trPr>
        <w:tc>
          <w:tcPr>
            <w:tcW w:w="523" w:type="dxa"/>
          </w:tcPr>
          <w:p w14:paraId="5BE3A585" w14:textId="6A545822" w:rsidR="00CA63D5" w:rsidRPr="00414E92" w:rsidRDefault="00CA63D5" w:rsidP="00734450">
            <w:pPr>
              <w:rPr>
                <w:rStyle w:val="Numrodepage"/>
                <w:rFonts w:ascii="Centaur" w:hAnsi="Centaur" w:cs="Arial"/>
                <w:b/>
                <w:sz w:val="24"/>
                <w:szCs w:val="22"/>
                <w:lang w:val="fr-FR"/>
              </w:rPr>
            </w:pPr>
            <w:r w:rsidRPr="00414E92">
              <w:rPr>
                <w:rStyle w:val="Numrodepage"/>
                <w:rFonts w:ascii="Centaur" w:hAnsi="Centaur" w:cs="Arial"/>
                <w:b/>
                <w:sz w:val="24"/>
                <w:szCs w:val="22"/>
                <w:lang w:val="fr-FR"/>
              </w:rPr>
              <w:t>1</w:t>
            </w:r>
          </w:p>
        </w:tc>
        <w:tc>
          <w:tcPr>
            <w:tcW w:w="1822" w:type="dxa"/>
          </w:tcPr>
          <w:p w14:paraId="4751C72B" w14:textId="10CC4A1D" w:rsidR="00CA63D5" w:rsidRPr="00414E92" w:rsidRDefault="00401E3B" w:rsidP="00E246F9">
            <w:pPr>
              <w:pStyle w:val="Paragraphedeliste"/>
              <w:numPr>
                <w:ilvl w:val="0"/>
                <w:numId w:val="35"/>
              </w:numPr>
              <w:rPr>
                <w:rFonts w:ascii="Centaur" w:hAnsi="Centaur"/>
                <w:sz w:val="22"/>
                <w:lang w:val="fr-FR"/>
              </w:rPr>
            </w:pPr>
            <w:r w:rsidRPr="00414E92">
              <w:rPr>
                <w:rFonts w:ascii="Centaur" w:hAnsi="Centaur"/>
                <w:sz w:val="22"/>
                <w:lang w:val="fr-FR"/>
              </w:rPr>
              <w:t xml:space="preserve">L’achat d’un véhicule utilitaire </w:t>
            </w:r>
          </w:p>
        </w:tc>
        <w:tc>
          <w:tcPr>
            <w:tcW w:w="1408" w:type="dxa"/>
          </w:tcPr>
          <w:p w14:paraId="27528D05" w14:textId="3A70E3C7" w:rsidR="00CA63D5" w:rsidRPr="00414E92" w:rsidRDefault="00401E3B" w:rsidP="00BB45B4">
            <w:pPr>
              <w:jc w:val="center"/>
              <w:rPr>
                <w:rFonts w:ascii="Centaur" w:hAnsi="Centaur" w:cs="Arial"/>
                <w:b/>
                <w:sz w:val="22"/>
                <w:lang w:val="fr-FR"/>
              </w:rPr>
            </w:pPr>
            <w:r w:rsidRPr="00414E92">
              <w:rPr>
                <w:rFonts w:ascii="Centaur" w:hAnsi="Centaur" w:cs="Arial"/>
                <w:b/>
                <w:sz w:val="22"/>
                <w:lang w:val="fr-FR"/>
              </w:rPr>
              <w:t>1</w:t>
            </w:r>
          </w:p>
        </w:tc>
        <w:tc>
          <w:tcPr>
            <w:tcW w:w="4200" w:type="dxa"/>
          </w:tcPr>
          <w:p w14:paraId="0879A45C" w14:textId="77777777" w:rsidR="00085A2B" w:rsidRPr="00414E92" w:rsidRDefault="00085A2B" w:rsidP="00085A2B">
            <w:pPr>
              <w:rPr>
                <w:rFonts w:ascii="Centaur" w:hAnsi="Centaur" w:cs="Arial"/>
                <w:b/>
                <w:szCs w:val="18"/>
                <w:lang w:val="fr-FR"/>
              </w:rPr>
            </w:pPr>
            <w:r w:rsidRPr="00414E92">
              <w:rPr>
                <w:rFonts w:ascii="Centaur" w:hAnsi="Centaur" w:cs="Arial"/>
                <w:b/>
                <w:szCs w:val="18"/>
                <w:lang w:val="fr-FR"/>
              </w:rPr>
              <w:t>Avoir les documents administratifs à jour</w:t>
            </w:r>
          </w:p>
          <w:p w14:paraId="3DA31851" w14:textId="77777777" w:rsidR="00085A2B" w:rsidRDefault="00085A2B" w:rsidP="00085A2B">
            <w:pPr>
              <w:pStyle w:val="Paragraphedeliste"/>
              <w:numPr>
                <w:ilvl w:val="0"/>
                <w:numId w:val="30"/>
              </w:numPr>
              <w:rPr>
                <w:rFonts w:ascii="Centaur" w:hAnsi="Centaur" w:cs="Arial"/>
                <w:b/>
                <w:szCs w:val="18"/>
                <w:lang w:val="fr-FR"/>
              </w:rPr>
            </w:pPr>
            <w:proofErr w:type="spellStart"/>
            <w:r w:rsidRPr="00414E92">
              <w:rPr>
                <w:rFonts w:ascii="Centaur" w:hAnsi="Centaur" w:cs="Arial"/>
                <w:b/>
                <w:szCs w:val="18"/>
                <w:lang w:val="fr-FR"/>
              </w:rPr>
              <w:t>Etre</w:t>
            </w:r>
            <w:proofErr w:type="spellEnd"/>
            <w:r w:rsidRPr="00414E92">
              <w:rPr>
                <w:rFonts w:ascii="Centaur" w:hAnsi="Centaur" w:cs="Arial"/>
                <w:b/>
                <w:szCs w:val="18"/>
                <w:lang w:val="fr-FR"/>
              </w:rPr>
              <w:t xml:space="preserve"> de bonne moralité</w:t>
            </w:r>
          </w:p>
          <w:p w14:paraId="2F9BEB72" w14:textId="6BEE6984" w:rsidR="00336914" w:rsidRDefault="00336914" w:rsidP="00085A2B">
            <w:pPr>
              <w:pStyle w:val="Paragraphedeliste"/>
              <w:numPr>
                <w:ilvl w:val="0"/>
                <w:numId w:val="30"/>
              </w:numPr>
              <w:rPr>
                <w:rFonts w:ascii="Centaur" w:hAnsi="Centaur" w:cs="Arial"/>
                <w:b/>
                <w:szCs w:val="18"/>
                <w:lang w:val="fr-FR"/>
              </w:rPr>
            </w:pPr>
            <w:r>
              <w:rPr>
                <w:rFonts w:ascii="Centaur" w:hAnsi="Centaur" w:cs="Arial"/>
                <w:b/>
                <w:szCs w:val="18"/>
                <w:lang w:val="fr-FR"/>
              </w:rPr>
              <w:t>Nombre de cylindre : entre 4 et 12</w:t>
            </w:r>
          </w:p>
          <w:p w14:paraId="6CCE245C" w14:textId="2528458A" w:rsidR="00336914" w:rsidRDefault="00336914" w:rsidP="00085A2B">
            <w:pPr>
              <w:pStyle w:val="Paragraphedeliste"/>
              <w:numPr>
                <w:ilvl w:val="0"/>
                <w:numId w:val="30"/>
              </w:numPr>
              <w:rPr>
                <w:rFonts w:ascii="Centaur" w:hAnsi="Centaur" w:cs="Arial"/>
                <w:b/>
                <w:szCs w:val="18"/>
                <w:lang w:val="fr-FR"/>
              </w:rPr>
            </w:pPr>
            <w:r>
              <w:rPr>
                <w:rFonts w:ascii="Centaur" w:hAnsi="Centaur" w:cs="Arial"/>
                <w:b/>
                <w:szCs w:val="18"/>
                <w:lang w:val="fr-FR"/>
              </w:rPr>
              <w:t>Carburant : Diesel</w:t>
            </w:r>
          </w:p>
          <w:p w14:paraId="4FAC4026" w14:textId="5C9FB8C1" w:rsidR="00336914" w:rsidRDefault="00336914" w:rsidP="00085A2B">
            <w:pPr>
              <w:pStyle w:val="Paragraphedeliste"/>
              <w:numPr>
                <w:ilvl w:val="0"/>
                <w:numId w:val="30"/>
              </w:numPr>
              <w:rPr>
                <w:rFonts w:ascii="Centaur" w:hAnsi="Centaur" w:cs="Arial"/>
                <w:b/>
                <w:szCs w:val="18"/>
                <w:lang w:val="fr-FR"/>
              </w:rPr>
            </w:pPr>
            <w:r>
              <w:rPr>
                <w:rFonts w:ascii="Centaur" w:hAnsi="Centaur" w:cs="Arial"/>
                <w:b/>
                <w:szCs w:val="18"/>
                <w:lang w:val="fr-FR"/>
              </w:rPr>
              <w:t>Cylindre (cm3) : entre 2755 ET 2986</w:t>
            </w:r>
          </w:p>
          <w:p w14:paraId="183A728F" w14:textId="22BDF40B" w:rsidR="00336914" w:rsidRDefault="00336914" w:rsidP="00085A2B">
            <w:pPr>
              <w:pStyle w:val="Paragraphedeliste"/>
              <w:numPr>
                <w:ilvl w:val="0"/>
                <w:numId w:val="30"/>
              </w:numPr>
              <w:rPr>
                <w:rFonts w:ascii="Centaur" w:hAnsi="Centaur" w:cs="Arial"/>
                <w:b/>
                <w:szCs w:val="18"/>
                <w:lang w:val="fr-FR"/>
              </w:rPr>
            </w:pPr>
            <w:r>
              <w:rPr>
                <w:rFonts w:ascii="Centaur" w:hAnsi="Centaur" w:cs="Arial"/>
                <w:b/>
                <w:szCs w:val="18"/>
                <w:lang w:val="fr-FR"/>
              </w:rPr>
              <w:t>5 portes</w:t>
            </w:r>
          </w:p>
          <w:p w14:paraId="21AE52CD" w14:textId="36CDB55A" w:rsidR="00336914" w:rsidRDefault="009C19C7" w:rsidP="00085A2B">
            <w:pPr>
              <w:pStyle w:val="Paragraphedeliste"/>
              <w:numPr>
                <w:ilvl w:val="0"/>
                <w:numId w:val="30"/>
              </w:numPr>
              <w:rPr>
                <w:rFonts w:ascii="Centaur" w:hAnsi="Centaur" w:cs="Arial"/>
                <w:b/>
                <w:szCs w:val="18"/>
                <w:lang w:val="fr-FR"/>
              </w:rPr>
            </w:pPr>
            <w:r>
              <w:rPr>
                <w:rFonts w:ascii="Centaur" w:hAnsi="Centaur" w:cs="Arial"/>
                <w:b/>
                <w:szCs w:val="18"/>
                <w:lang w:val="fr-FR"/>
              </w:rPr>
              <w:t>Dimensions</w:t>
            </w:r>
            <w:r w:rsidR="00336914">
              <w:rPr>
                <w:rFonts w:ascii="Centaur" w:hAnsi="Centaur" w:cs="Arial"/>
                <w:b/>
                <w:szCs w:val="18"/>
                <w:lang w:val="fr-FR"/>
              </w:rPr>
              <w:t xml:space="preserve"> 4795/5010*</w:t>
            </w:r>
            <w:r>
              <w:rPr>
                <w:rFonts w:ascii="Centaur" w:hAnsi="Centaur" w:cs="Arial"/>
                <w:b/>
                <w:szCs w:val="18"/>
                <w:lang w:val="fr-FR"/>
              </w:rPr>
              <w:t>1855/1885*1835/1845</w:t>
            </w:r>
          </w:p>
          <w:p w14:paraId="36FCE65E" w14:textId="5AF3E32B" w:rsidR="009C19C7" w:rsidRDefault="009C19C7" w:rsidP="00085A2B">
            <w:pPr>
              <w:pStyle w:val="Paragraphedeliste"/>
              <w:numPr>
                <w:ilvl w:val="0"/>
                <w:numId w:val="30"/>
              </w:numPr>
              <w:rPr>
                <w:rFonts w:ascii="Centaur" w:hAnsi="Centaur" w:cs="Arial"/>
                <w:b/>
                <w:szCs w:val="18"/>
                <w:lang w:val="fr-FR"/>
              </w:rPr>
            </w:pPr>
            <w:r>
              <w:rPr>
                <w:rFonts w:ascii="Centaur" w:hAnsi="Centaur" w:cs="Arial"/>
                <w:b/>
                <w:szCs w:val="18"/>
                <w:lang w:val="fr-FR"/>
              </w:rPr>
              <w:t>Transmission : 4*4 permanent ou enclenchable manuellement</w:t>
            </w:r>
          </w:p>
          <w:p w14:paraId="7B0A1663" w14:textId="193F05C9" w:rsidR="009C19C7" w:rsidRDefault="009C19C7" w:rsidP="00085A2B">
            <w:pPr>
              <w:pStyle w:val="Paragraphedeliste"/>
              <w:numPr>
                <w:ilvl w:val="0"/>
                <w:numId w:val="30"/>
              </w:numPr>
              <w:rPr>
                <w:rFonts w:ascii="Centaur" w:hAnsi="Centaur" w:cs="Arial"/>
                <w:b/>
                <w:szCs w:val="18"/>
                <w:lang w:val="fr-FR"/>
              </w:rPr>
            </w:pPr>
            <w:r>
              <w:rPr>
                <w:rFonts w:ascii="Centaur" w:hAnsi="Centaur" w:cs="Arial"/>
                <w:b/>
                <w:szCs w:val="18"/>
                <w:lang w:val="fr-FR"/>
              </w:rPr>
              <w:t>Boite de vitesse : manuelle ou automatique</w:t>
            </w:r>
          </w:p>
          <w:p w14:paraId="69762BC3" w14:textId="27715E27" w:rsidR="009C19C7" w:rsidRDefault="009C19C7" w:rsidP="00085A2B">
            <w:pPr>
              <w:pStyle w:val="Paragraphedeliste"/>
              <w:numPr>
                <w:ilvl w:val="0"/>
                <w:numId w:val="30"/>
              </w:numPr>
              <w:rPr>
                <w:rFonts w:ascii="Centaur" w:hAnsi="Centaur" w:cs="Arial"/>
                <w:b/>
                <w:szCs w:val="18"/>
                <w:lang w:val="fr-FR"/>
              </w:rPr>
            </w:pPr>
            <w:r>
              <w:rPr>
                <w:rFonts w:ascii="Centaur" w:hAnsi="Centaur" w:cs="Arial"/>
                <w:b/>
                <w:szCs w:val="18"/>
                <w:lang w:val="fr-FR"/>
              </w:rPr>
              <w:t xml:space="preserve">Nombre de place : 7 ou 9 places </w:t>
            </w:r>
          </w:p>
          <w:p w14:paraId="47A041A9" w14:textId="2A3FB497" w:rsidR="009C19C7" w:rsidRPr="00414E92" w:rsidRDefault="009C19C7" w:rsidP="00085A2B">
            <w:pPr>
              <w:pStyle w:val="Paragraphedeliste"/>
              <w:numPr>
                <w:ilvl w:val="0"/>
                <w:numId w:val="30"/>
              </w:numPr>
              <w:rPr>
                <w:rFonts w:ascii="Centaur" w:hAnsi="Centaur" w:cs="Arial"/>
                <w:b/>
                <w:szCs w:val="18"/>
                <w:lang w:val="fr-FR"/>
              </w:rPr>
            </w:pPr>
            <w:r>
              <w:rPr>
                <w:rFonts w:ascii="Centaur" w:hAnsi="Centaur" w:cs="Arial"/>
                <w:b/>
                <w:szCs w:val="18"/>
                <w:lang w:val="fr-FR"/>
              </w:rPr>
              <w:t>Couleur : blanche, noire, ou grise</w:t>
            </w:r>
          </w:p>
          <w:p w14:paraId="0DB7A7B9" w14:textId="7836A029" w:rsidR="00CA63D5" w:rsidRPr="00414E92" w:rsidRDefault="00CA63D5" w:rsidP="00085A2B">
            <w:pPr>
              <w:pStyle w:val="Paragraphedeliste"/>
              <w:rPr>
                <w:rFonts w:ascii="Centaur" w:hAnsi="Centaur" w:cs="Arial"/>
                <w:b/>
                <w:szCs w:val="18"/>
                <w:lang w:val="fr-FR"/>
              </w:rPr>
            </w:pPr>
          </w:p>
        </w:tc>
        <w:tc>
          <w:tcPr>
            <w:tcW w:w="1818" w:type="dxa"/>
            <w:vAlign w:val="center"/>
          </w:tcPr>
          <w:p w14:paraId="5502C756" w14:textId="77777777" w:rsidR="00CA63D5" w:rsidRPr="00414E92" w:rsidRDefault="00CA63D5" w:rsidP="00CA63D5">
            <w:pPr>
              <w:rPr>
                <w:rFonts w:ascii="Centaur" w:hAnsi="Centaur" w:cs="Arial"/>
                <w:b/>
                <w:szCs w:val="18"/>
                <w:lang w:val="fr-FR"/>
              </w:rPr>
            </w:pPr>
            <w:r w:rsidRPr="00414E92">
              <w:rPr>
                <w:rFonts w:ascii="Centaur" w:hAnsi="Centaur" w:cs="Arial"/>
                <w:b/>
                <w:szCs w:val="18"/>
                <w:lang w:val="fr-FR"/>
              </w:rPr>
              <w:t xml:space="preserve">70% pour les spécifications techniques </w:t>
            </w:r>
          </w:p>
          <w:p w14:paraId="0B48D707" w14:textId="77777777" w:rsidR="00CA63D5" w:rsidRPr="00414E92" w:rsidRDefault="00CA63D5" w:rsidP="00CA63D5">
            <w:pPr>
              <w:rPr>
                <w:rFonts w:ascii="Centaur" w:hAnsi="Centaur" w:cs="Arial"/>
                <w:b/>
                <w:szCs w:val="18"/>
                <w:lang w:val="fr-FR"/>
              </w:rPr>
            </w:pPr>
          </w:p>
          <w:p w14:paraId="07C6624C" w14:textId="6D642F84" w:rsidR="00CA63D5" w:rsidRPr="00414E92" w:rsidRDefault="00CA63D5" w:rsidP="00CA63D5">
            <w:pPr>
              <w:rPr>
                <w:rFonts w:ascii="Centaur" w:hAnsi="Centaur" w:cs="Arial"/>
                <w:b/>
                <w:szCs w:val="18"/>
                <w:lang w:val="fr-FR"/>
              </w:rPr>
            </w:pPr>
            <w:r w:rsidRPr="00414E92">
              <w:rPr>
                <w:rFonts w:ascii="Centaur" w:hAnsi="Centaur" w:cs="Arial"/>
                <w:b/>
                <w:szCs w:val="18"/>
                <w:lang w:val="fr-FR"/>
              </w:rPr>
              <w:t xml:space="preserve">30% pour l’offre financière </w:t>
            </w:r>
          </w:p>
        </w:tc>
      </w:tr>
      <w:tr w:rsidR="00CA63D5" w:rsidRPr="00414E92" w14:paraId="040B5FE0" w14:textId="60B59FC7" w:rsidTr="00363F2A">
        <w:trPr>
          <w:trHeight w:val="243"/>
          <w:jc w:val="center"/>
        </w:trPr>
        <w:tc>
          <w:tcPr>
            <w:tcW w:w="523" w:type="dxa"/>
          </w:tcPr>
          <w:p w14:paraId="5A3231A9" w14:textId="40C60265" w:rsidR="00CA63D5" w:rsidRPr="00414E92" w:rsidRDefault="00CA63D5" w:rsidP="00CA63D5">
            <w:pPr>
              <w:rPr>
                <w:rStyle w:val="Numrodepage"/>
                <w:rFonts w:ascii="Centaur" w:hAnsi="Centaur" w:cs="Arial"/>
                <w:b/>
                <w:sz w:val="24"/>
                <w:szCs w:val="22"/>
                <w:lang w:val="fr-FR"/>
              </w:rPr>
            </w:pPr>
            <w:r w:rsidRPr="00414E92">
              <w:rPr>
                <w:rStyle w:val="Numrodepage"/>
                <w:rFonts w:ascii="Centaur" w:hAnsi="Centaur" w:cs="Arial"/>
                <w:b/>
                <w:sz w:val="24"/>
                <w:szCs w:val="22"/>
                <w:lang w:val="fr-FR"/>
              </w:rPr>
              <w:t>2</w:t>
            </w:r>
          </w:p>
        </w:tc>
        <w:tc>
          <w:tcPr>
            <w:tcW w:w="1822" w:type="dxa"/>
          </w:tcPr>
          <w:p w14:paraId="52A8119C" w14:textId="3B85C7A6" w:rsidR="00CA63D5" w:rsidRPr="00414E92" w:rsidRDefault="00401E3B" w:rsidP="00CA63D5">
            <w:pPr>
              <w:rPr>
                <w:rFonts w:ascii="Centaur" w:hAnsi="Centaur" w:cs="Arial"/>
                <w:szCs w:val="18"/>
                <w:lang w:val="fr-FR"/>
              </w:rPr>
            </w:pPr>
            <w:r w:rsidRPr="00414E92">
              <w:rPr>
                <w:rFonts w:ascii="Centaur" w:hAnsi="Centaur"/>
                <w:sz w:val="22"/>
                <w:lang w:val="fr-FR"/>
              </w:rPr>
              <w:t>Achat alevins</w:t>
            </w:r>
          </w:p>
        </w:tc>
        <w:tc>
          <w:tcPr>
            <w:tcW w:w="1408" w:type="dxa"/>
          </w:tcPr>
          <w:p w14:paraId="14B8791F" w14:textId="668185FD" w:rsidR="00CA63D5" w:rsidRPr="00414E92" w:rsidRDefault="00414E92" w:rsidP="00CA63D5">
            <w:pPr>
              <w:jc w:val="center"/>
              <w:rPr>
                <w:rFonts w:ascii="Centaur" w:hAnsi="Centaur" w:cs="Arial"/>
                <w:b/>
                <w:sz w:val="22"/>
                <w:lang w:val="fr-FR"/>
              </w:rPr>
            </w:pPr>
            <w:r w:rsidRPr="00414E92">
              <w:rPr>
                <w:rFonts w:ascii="Centaur" w:hAnsi="Centaur"/>
                <w:sz w:val="22"/>
                <w:lang w:val="fr-FR"/>
              </w:rPr>
              <w:t>125.000</w:t>
            </w:r>
            <w:r w:rsidR="00EB0A21">
              <w:rPr>
                <w:rFonts w:ascii="Centaur" w:hAnsi="Centaur"/>
                <w:sz w:val="22"/>
                <w:lang w:val="fr-FR"/>
              </w:rPr>
              <w:t xml:space="preserve"> dont 100.000 pour le type clarias et 25.000 pour le type tilapia</w:t>
            </w:r>
          </w:p>
        </w:tc>
        <w:tc>
          <w:tcPr>
            <w:tcW w:w="4200" w:type="dxa"/>
          </w:tcPr>
          <w:p w14:paraId="04B7DB19" w14:textId="3739D3D3" w:rsidR="00CA63D5" w:rsidRPr="00414E92" w:rsidRDefault="00414E92" w:rsidP="00CA63D5">
            <w:pPr>
              <w:rPr>
                <w:rFonts w:ascii="Centaur" w:hAnsi="Centaur" w:cs="Arial"/>
                <w:b/>
                <w:szCs w:val="18"/>
                <w:lang w:val="fr-FR"/>
              </w:rPr>
            </w:pPr>
            <w:r w:rsidRPr="00414E92">
              <w:rPr>
                <w:rFonts w:ascii="Centaur" w:hAnsi="Centaur" w:cs="Arial"/>
                <w:b/>
                <w:szCs w:val="18"/>
                <w:lang w:val="fr-FR"/>
              </w:rPr>
              <w:t>Les alevins doivent avoir les carac</w:t>
            </w:r>
            <w:r>
              <w:rPr>
                <w:rFonts w:ascii="Centaur" w:hAnsi="Centaur" w:cs="Arial"/>
                <w:b/>
                <w:szCs w:val="18"/>
                <w:lang w:val="fr-FR"/>
              </w:rPr>
              <w:t>téristiques ci-dessous</w:t>
            </w:r>
          </w:p>
          <w:p w14:paraId="5B2D25F0" w14:textId="4CD7227A" w:rsidR="00CA63D5" w:rsidRDefault="00CA63D5" w:rsidP="00CA63D5">
            <w:pPr>
              <w:pStyle w:val="Paragraphedeliste"/>
              <w:numPr>
                <w:ilvl w:val="0"/>
                <w:numId w:val="30"/>
              </w:numPr>
              <w:rPr>
                <w:rFonts w:ascii="Centaur" w:hAnsi="Centaur" w:cs="Arial"/>
                <w:b/>
                <w:szCs w:val="18"/>
                <w:lang w:val="fr-FR"/>
              </w:rPr>
            </w:pPr>
            <w:proofErr w:type="spellStart"/>
            <w:r w:rsidRPr="00414E92">
              <w:rPr>
                <w:rFonts w:ascii="Centaur" w:hAnsi="Centaur" w:cs="Arial"/>
                <w:b/>
                <w:szCs w:val="18"/>
                <w:lang w:val="fr-FR"/>
              </w:rPr>
              <w:t>Etre</w:t>
            </w:r>
            <w:proofErr w:type="spellEnd"/>
            <w:r w:rsidRPr="00414E92">
              <w:rPr>
                <w:rFonts w:ascii="Centaur" w:hAnsi="Centaur" w:cs="Arial"/>
                <w:b/>
                <w:szCs w:val="18"/>
                <w:lang w:val="fr-FR"/>
              </w:rPr>
              <w:t xml:space="preserve"> </w:t>
            </w:r>
            <w:r w:rsidR="00EB0A21">
              <w:rPr>
                <w:rFonts w:ascii="Centaur" w:hAnsi="Centaur" w:cs="Arial"/>
                <w:b/>
                <w:szCs w:val="18"/>
                <w:lang w:val="fr-FR"/>
              </w:rPr>
              <w:t>de bonne souche</w:t>
            </w:r>
          </w:p>
          <w:p w14:paraId="745277BC" w14:textId="1884787C" w:rsidR="00EB0A21" w:rsidRPr="00414E92" w:rsidRDefault="00EB0A21" w:rsidP="00CA63D5">
            <w:pPr>
              <w:pStyle w:val="Paragraphedeliste"/>
              <w:numPr>
                <w:ilvl w:val="0"/>
                <w:numId w:val="30"/>
              </w:numPr>
              <w:rPr>
                <w:rFonts w:ascii="Centaur" w:hAnsi="Centaur" w:cs="Arial"/>
                <w:b/>
                <w:szCs w:val="18"/>
                <w:lang w:val="fr-FR"/>
              </w:rPr>
            </w:pPr>
            <w:r>
              <w:rPr>
                <w:rFonts w:ascii="Centaur" w:hAnsi="Centaur" w:cs="Arial"/>
                <w:b/>
                <w:szCs w:val="18"/>
                <w:lang w:val="fr-FR"/>
              </w:rPr>
              <w:t>Avoir un poids moyen variant entre 5 à 17 grammes</w:t>
            </w:r>
          </w:p>
          <w:p w14:paraId="096937D9" w14:textId="5B7E31B0" w:rsidR="00CA63D5" w:rsidRPr="00414E92" w:rsidRDefault="00CA63D5" w:rsidP="00085A2B">
            <w:pPr>
              <w:pStyle w:val="Paragraphedeliste"/>
              <w:rPr>
                <w:rFonts w:ascii="Centaur" w:hAnsi="Centaur" w:cs="Arial"/>
                <w:b/>
                <w:szCs w:val="18"/>
                <w:lang w:val="fr-FR"/>
              </w:rPr>
            </w:pPr>
          </w:p>
        </w:tc>
        <w:tc>
          <w:tcPr>
            <w:tcW w:w="1818" w:type="dxa"/>
            <w:vAlign w:val="center"/>
          </w:tcPr>
          <w:p w14:paraId="4893B972" w14:textId="77777777" w:rsidR="00CA63D5" w:rsidRPr="00414E92" w:rsidRDefault="00CA63D5" w:rsidP="00CA63D5">
            <w:pPr>
              <w:rPr>
                <w:rFonts w:ascii="Centaur" w:hAnsi="Centaur" w:cs="Arial"/>
                <w:b/>
                <w:szCs w:val="18"/>
                <w:lang w:val="fr-FR"/>
              </w:rPr>
            </w:pPr>
          </w:p>
          <w:p w14:paraId="32BF76EB" w14:textId="46C76431" w:rsidR="00CA63D5" w:rsidRPr="00414E92" w:rsidRDefault="00085A2B" w:rsidP="00085A2B">
            <w:pPr>
              <w:jc w:val="center"/>
              <w:rPr>
                <w:rFonts w:ascii="Centaur" w:hAnsi="Centaur" w:cs="Arial"/>
                <w:b/>
                <w:szCs w:val="18"/>
                <w:lang w:val="fr-FR"/>
              </w:rPr>
            </w:pPr>
            <w:r w:rsidRPr="00414E92">
              <w:rPr>
                <w:rFonts w:ascii="Centaur" w:hAnsi="Centaur" w:cs="Arial"/>
                <w:b/>
                <w:szCs w:val="18"/>
                <w:lang w:val="fr-FR"/>
              </w:rPr>
              <w:t>100</w:t>
            </w:r>
            <w:r w:rsidR="00CA63D5" w:rsidRPr="00414E92">
              <w:rPr>
                <w:rFonts w:ascii="Centaur" w:hAnsi="Centaur" w:cs="Arial"/>
                <w:b/>
                <w:szCs w:val="18"/>
                <w:lang w:val="fr-FR"/>
              </w:rPr>
              <w:t xml:space="preserve">% pour l’offre financière </w:t>
            </w:r>
          </w:p>
        </w:tc>
      </w:tr>
      <w:tr w:rsidR="00CA63D5" w:rsidRPr="00414E92" w14:paraId="0CA5FF67" w14:textId="7641D38F" w:rsidTr="00363F2A">
        <w:trPr>
          <w:trHeight w:val="243"/>
          <w:jc w:val="center"/>
        </w:trPr>
        <w:tc>
          <w:tcPr>
            <w:tcW w:w="523" w:type="dxa"/>
          </w:tcPr>
          <w:p w14:paraId="33975D69" w14:textId="0756A1B4" w:rsidR="00CA63D5" w:rsidRPr="00414E92" w:rsidRDefault="00CA63D5" w:rsidP="00CA63D5">
            <w:pPr>
              <w:rPr>
                <w:rStyle w:val="Numrodepage"/>
                <w:rFonts w:ascii="Centaur" w:hAnsi="Centaur" w:cs="Arial"/>
                <w:b/>
                <w:sz w:val="24"/>
                <w:szCs w:val="22"/>
                <w:lang w:val="fr-FR"/>
              </w:rPr>
            </w:pPr>
            <w:r w:rsidRPr="00414E92">
              <w:rPr>
                <w:rStyle w:val="Numrodepage"/>
                <w:rFonts w:ascii="Centaur" w:hAnsi="Centaur" w:cs="Arial"/>
                <w:b/>
                <w:sz w:val="24"/>
                <w:szCs w:val="22"/>
                <w:lang w:val="fr-FR"/>
              </w:rPr>
              <w:t>3</w:t>
            </w:r>
          </w:p>
        </w:tc>
        <w:tc>
          <w:tcPr>
            <w:tcW w:w="1822" w:type="dxa"/>
          </w:tcPr>
          <w:p w14:paraId="50E750D2" w14:textId="4D7E83A1" w:rsidR="00CA63D5" w:rsidRPr="00414E92" w:rsidRDefault="00085A2B" w:rsidP="00085A2B">
            <w:pPr>
              <w:rPr>
                <w:rFonts w:ascii="Centaur" w:hAnsi="Centaur" w:cs="Arial"/>
                <w:szCs w:val="18"/>
                <w:lang w:val="fr-FR"/>
              </w:rPr>
            </w:pPr>
            <w:r w:rsidRPr="00414E92">
              <w:rPr>
                <w:rFonts w:ascii="Centaur" w:hAnsi="Centaur"/>
                <w:sz w:val="22"/>
                <w:lang w:val="fr-FR"/>
              </w:rPr>
              <w:t xml:space="preserve">Achat poussins </w:t>
            </w:r>
          </w:p>
        </w:tc>
        <w:tc>
          <w:tcPr>
            <w:tcW w:w="1408" w:type="dxa"/>
          </w:tcPr>
          <w:p w14:paraId="57CFBB59" w14:textId="645062E2" w:rsidR="00085A2B" w:rsidRPr="00414E92" w:rsidRDefault="00EB0A21" w:rsidP="00085A2B">
            <w:pPr>
              <w:rPr>
                <w:rFonts w:ascii="Centaur" w:hAnsi="Centaur"/>
                <w:sz w:val="22"/>
                <w:lang w:val="fr-FR"/>
              </w:rPr>
            </w:pPr>
            <w:r>
              <w:rPr>
                <w:rFonts w:ascii="Centaur" w:hAnsi="Centaur"/>
                <w:sz w:val="22"/>
                <w:lang w:val="fr-FR"/>
              </w:rPr>
              <w:t xml:space="preserve">25.000 </w:t>
            </w:r>
          </w:p>
          <w:p w14:paraId="551473A9" w14:textId="098C8CAF" w:rsidR="00CA63D5" w:rsidRPr="00414E92" w:rsidRDefault="00CA63D5" w:rsidP="00CA63D5">
            <w:pPr>
              <w:jc w:val="center"/>
              <w:rPr>
                <w:rFonts w:ascii="Centaur" w:hAnsi="Centaur" w:cs="Arial"/>
                <w:b/>
                <w:sz w:val="22"/>
                <w:lang w:val="fr-FR"/>
              </w:rPr>
            </w:pPr>
          </w:p>
        </w:tc>
        <w:tc>
          <w:tcPr>
            <w:tcW w:w="4200" w:type="dxa"/>
          </w:tcPr>
          <w:p w14:paraId="6FD54554" w14:textId="48541FE1" w:rsidR="00085A2B" w:rsidRPr="00414E92" w:rsidRDefault="00EB0A21" w:rsidP="00085A2B">
            <w:pPr>
              <w:rPr>
                <w:rFonts w:ascii="Centaur" w:hAnsi="Centaur" w:cs="Arial"/>
                <w:b/>
                <w:szCs w:val="18"/>
                <w:lang w:val="fr-FR"/>
              </w:rPr>
            </w:pPr>
            <w:r>
              <w:rPr>
                <w:rFonts w:ascii="Centaur" w:hAnsi="Centaur" w:cs="Arial"/>
                <w:b/>
                <w:szCs w:val="18"/>
                <w:lang w:val="fr-FR"/>
              </w:rPr>
              <w:t>Les poussins doivent avoir les caractéristiques ci-dessous</w:t>
            </w:r>
          </w:p>
          <w:p w14:paraId="63D1A9F7" w14:textId="0CFA2CD2" w:rsidR="00085A2B" w:rsidRDefault="00085A2B" w:rsidP="00085A2B">
            <w:pPr>
              <w:pStyle w:val="Paragraphedeliste"/>
              <w:numPr>
                <w:ilvl w:val="0"/>
                <w:numId w:val="32"/>
              </w:numPr>
              <w:rPr>
                <w:rFonts w:ascii="Centaur" w:hAnsi="Centaur" w:cs="Arial"/>
                <w:b/>
                <w:szCs w:val="18"/>
                <w:lang w:val="fr-FR"/>
              </w:rPr>
            </w:pPr>
            <w:proofErr w:type="spellStart"/>
            <w:r w:rsidRPr="00414E92">
              <w:rPr>
                <w:rFonts w:ascii="Centaur" w:hAnsi="Centaur" w:cs="Arial"/>
                <w:b/>
                <w:szCs w:val="18"/>
                <w:lang w:val="fr-FR"/>
              </w:rPr>
              <w:t>Etre</w:t>
            </w:r>
            <w:proofErr w:type="spellEnd"/>
            <w:r w:rsidRPr="00414E92">
              <w:rPr>
                <w:rFonts w:ascii="Centaur" w:hAnsi="Centaur" w:cs="Arial"/>
                <w:b/>
                <w:szCs w:val="18"/>
                <w:lang w:val="fr-FR"/>
              </w:rPr>
              <w:t xml:space="preserve"> </w:t>
            </w:r>
            <w:r w:rsidR="0011480D">
              <w:rPr>
                <w:rFonts w:ascii="Centaur" w:hAnsi="Centaur" w:cs="Arial"/>
                <w:b/>
                <w:szCs w:val="18"/>
                <w:lang w:val="fr-FR"/>
              </w:rPr>
              <w:t>en bon</w:t>
            </w:r>
            <w:r w:rsidR="00336914">
              <w:rPr>
                <w:rFonts w:ascii="Centaur" w:hAnsi="Centaur" w:cs="Arial"/>
                <w:b/>
                <w:szCs w:val="18"/>
                <w:lang w:val="fr-FR"/>
              </w:rPr>
              <w:t>ne santé</w:t>
            </w:r>
          </w:p>
          <w:p w14:paraId="6F65862B" w14:textId="4080305E" w:rsidR="0011480D" w:rsidRDefault="0011480D" w:rsidP="00085A2B">
            <w:pPr>
              <w:pStyle w:val="Paragraphedeliste"/>
              <w:numPr>
                <w:ilvl w:val="0"/>
                <w:numId w:val="32"/>
              </w:numPr>
              <w:rPr>
                <w:rFonts w:ascii="Centaur" w:hAnsi="Centaur" w:cs="Arial"/>
                <w:b/>
                <w:szCs w:val="18"/>
                <w:lang w:val="fr-FR"/>
              </w:rPr>
            </w:pPr>
            <w:r>
              <w:rPr>
                <w:rFonts w:ascii="Centaur" w:hAnsi="Centaur" w:cs="Arial"/>
                <w:b/>
                <w:szCs w:val="18"/>
                <w:lang w:val="fr-FR"/>
              </w:rPr>
              <w:t xml:space="preserve">Présenter des plumes grandes, sèches, non collées et </w:t>
            </w:r>
            <w:r w:rsidR="00336914">
              <w:rPr>
                <w:rFonts w:ascii="Centaur" w:hAnsi="Centaur" w:cs="Arial"/>
                <w:b/>
                <w:szCs w:val="18"/>
                <w:lang w:val="fr-FR"/>
              </w:rPr>
              <w:t>jaunâtres</w:t>
            </w:r>
          </w:p>
          <w:p w14:paraId="49C8518A" w14:textId="2E8808F4" w:rsidR="0011480D" w:rsidRDefault="0011480D" w:rsidP="00085A2B">
            <w:pPr>
              <w:pStyle w:val="Paragraphedeliste"/>
              <w:numPr>
                <w:ilvl w:val="0"/>
                <w:numId w:val="32"/>
              </w:numPr>
              <w:rPr>
                <w:rFonts w:ascii="Centaur" w:hAnsi="Centaur" w:cs="Arial"/>
                <w:b/>
                <w:szCs w:val="18"/>
                <w:lang w:val="fr-FR"/>
              </w:rPr>
            </w:pPr>
            <w:r>
              <w:rPr>
                <w:rFonts w:ascii="Centaur" w:hAnsi="Centaur" w:cs="Arial"/>
                <w:b/>
                <w:szCs w:val="18"/>
                <w:lang w:val="fr-FR"/>
              </w:rPr>
              <w:t>Yeux propres, ouverts et brillants</w:t>
            </w:r>
          </w:p>
          <w:p w14:paraId="33CC3376" w14:textId="6E9F384E" w:rsidR="0011480D" w:rsidRPr="00414E92" w:rsidRDefault="0011480D" w:rsidP="00085A2B">
            <w:pPr>
              <w:pStyle w:val="Paragraphedeliste"/>
              <w:numPr>
                <w:ilvl w:val="0"/>
                <w:numId w:val="32"/>
              </w:numPr>
              <w:rPr>
                <w:rFonts w:ascii="Centaur" w:hAnsi="Centaur" w:cs="Arial"/>
                <w:b/>
                <w:szCs w:val="18"/>
                <w:lang w:val="fr-FR"/>
              </w:rPr>
            </w:pPr>
            <w:r>
              <w:rPr>
                <w:rFonts w:ascii="Centaur" w:hAnsi="Centaur" w:cs="Arial"/>
                <w:b/>
                <w:szCs w:val="18"/>
                <w:lang w:val="fr-FR"/>
              </w:rPr>
              <w:t>Sans résidus de vitellus et un nombril fermé et propre</w:t>
            </w:r>
          </w:p>
          <w:p w14:paraId="4B7D4A54" w14:textId="141E7759" w:rsidR="00CA63D5" w:rsidRPr="00414E92" w:rsidRDefault="00CA63D5" w:rsidP="00085A2B">
            <w:pPr>
              <w:pStyle w:val="Paragraphedeliste"/>
              <w:rPr>
                <w:rFonts w:ascii="Centaur" w:hAnsi="Centaur" w:cs="Arial"/>
                <w:b/>
                <w:szCs w:val="18"/>
                <w:lang w:val="fr-FR"/>
              </w:rPr>
            </w:pPr>
          </w:p>
        </w:tc>
        <w:tc>
          <w:tcPr>
            <w:tcW w:w="1818" w:type="dxa"/>
            <w:vAlign w:val="center"/>
          </w:tcPr>
          <w:p w14:paraId="565E0C02" w14:textId="422D122B" w:rsidR="00761AAC" w:rsidRPr="00414E92" w:rsidRDefault="00085A2B" w:rsidP="00761AAC">
            <w:pPr>
              <w:pStyle w:val="Paragraphedeliste"/>
              <w:numPr>
                <w:ilvl w:val="0"/>
                <w:numId w:val="33"/>
              </w:numPr>
              <w:rPr>
                <w:rFonts w:ascii="Centaur" w:hAnsi="Centaur" w:cs="Arial"/>
                <w:b/>
                <w:szCs w:val="18"/>
                <w:lang w:val="fr-FR"/>
              </w:rPr>
            </w:pPr>
            <w:r w:rsidRPr="00414E92">
              <w:rPr>
                <w:rFonts w:ascii="Centaur" w:hAnsi="Centaur" w:cs="Arial"/>
                <w:b/>
                <w:szCs w:val="18"/>
                <w:lang w:val="fr-FR"/>
              </w:rPr>
              <w:t>100% pour l’offre financière</w:t>
            </w:r>
          </w:p>
        </w:tc>
      </w:tr>
      <w:tr w:rsidR="008068C9" w:rsidRPr="00414E92" w14:paraId="74736F44" w14:textId="70FF9AB1" w:rsidTr="00363F2A">
        <w:trPr>
          <w:trHeight w:val="243"/>
          <w:jc w:val="center"/>
        </w:trPr>
        <w:tc>
          <w:tcPr>
            <w:tcW w:w="523" w:type="dxa"/>
          </w:tcPr>
          <w:p w14:paraId="6B97AE30" w14:textId="21863508" w:rsidR="008068C9" w:rsidRPr="00414E92" w:rsidRDefault="008068C9" w:rsidP="008068C9">
            <w:pPr>
              <w:rPr>
                <w:rStyle w:val="Numrodepage"/>
                <w:rFonts w:ascii="Centaur" w:hAnsi="Centaur" w:cs="Arial"/>
                <w:b/>
                <w:sz w:val="24"/>
                <w:szCs w:val="22"/>
                <w:lang w:val="fr-FR"/>
              </w:rPr>
            </w:pPr>
            <w:r w:rsidRPr="00414E92">
              <w:rPr>
                <w:rStyle w:val="Numrodepage"/>
                <w:rFonts w:ascii="Centaur" w:hAnsi="Centaur" w:cs="Arial"/>
                <w:b/>
                <w:sz w:val="24"/>
                <w:szCs w:val="22"/>
                <w:lang w:val="fr-FR"/>
              </w:rPr>
              <w:t>4</w:t>
            </w:r>
          </w:p>
        </w:tc>
        <w:tc>
          <w:tcPr>
            <w:tcW w:w="1822" w:type="dxa"/>
          </w:tcPr>
          <w:p w14:paraId="2EE16929" w14:textId="77777777" w:rsidR="008068C9" w:rsidRPr="00414E92" w:rsidRDefault="008068C9" w:rsidP="008068C9">
            <w:pPr>
              <w:rPr>
                <w:rFonts w:ascii="Centaur" w:hAnsi="Centaur"/>
                <w:sz w:val="22"/>
                <w:lang w:val="fr-FR"/>
              </w:rPr>
            </w:pPr>
            <w:r w:rsidRPr="00414E92">
              <w:rPr>
                <w:rFonts w:ascii="Centaur" w:hAnsi="Centaur"/>
                <w:sz w:val="22"/>
                <w:lang w:val="fr-FR"/>
              </w:rPr>
              <w:t>Prestation appui à l'aviculture et pisciculture, plantes fourragères</w:t>
            </w:r>
          </w:p>
          <w:p w14:paraId="35024E8A" w14:textId="58D99978" w:rsidR="008068C9" w:rsidRPr="00414E92" w:rsidRDefault="008068C9" w:rsidP="008068C9">
            <w:pPr>
              <w:rPr>
                <w:rFonts w:ascii="Centaur" w:hAnsi="Centaur" w:cs="Arial"/>
                <w:szCs w:val="18"/>
                <w:lang w:val="fr-FR"/>
              </w:rPr>
            </w:pPr>
          </w:p>
        </w:tc>
        <w:tc>
          <w:tcPr>
            <w:tcW w:w="1408" w:type="dxa"/>
          </w:tcPr>
          <w:p w14:paraId="348BDB93" w14:textId="22FA1566" w:rsidR="008068C9" w:rsidRPr="00414E92" w:rsidRDefault="008068C9" w:rsidP="008068C9">
            <w:pPr>
              <w:jc w:val="center"/>
              <w:rPr>
                <w:rFonts w:ascii="Centaur" w:hAnsi="Centaur" w:cs="Arial"/>
                <w:b/>
                <w:sz w:val="22"/>
                <w:lang w:val="fr-FR"/>
              </w:rPr>
            </w:pPr>
            <w:r w:rsidRPr="00414E92">
              <w:rPr>
                <w:rFonts w:ascii="Centaur" w:hAnsi="Centaur" w:cs="Arial"/>
                <w:b/>
                <w:sz w:val="22"/>
                <w:lang w:val="fr-FR"/>
              </w:rPr>
              <w:t>Un prestataire</w:t>
            </w:r>
            <w:r w:rsidR="009A7F04">
              <w:rPr>
                <w:rFonts w:ascii="Centaur" w:hAnsi="Centaur" w:cs="Arial"/>
                <w:b/>
                <w:sz w:val="22"/>
                <w:lang w:val="fr-FR"/>
              </w:rPr>
              <w:t>/ cabinet</w:t>
            </w:r>
            <w:r w:rsidRPr="00414E92">
              <w:rPr>
                <w:rFonts w:ascii="Centaur" w:hAnsi="Centaur" w:cs="Arial"/>
                <w:b/>
                <w:sz w:val="22"/>
                <w:lang w:val="fr-FR"/>
              </w:rPr>
              <w:t xml:space="preserve"> </w:t>
            </w:r>
          </w:p>
        </w:tc>
        <w:tc>
          <w:tcPr>
            <w:tcW w:w="4200" w:type="dxa"/>
          </w:tcPr>
          <w:p w14:paraId="7FBD0F0C" w14:textId="77777777" w:rsidR="008068C9" w:rsidRPr="00414E92" w:rsidRDefault="008068C9" w:rsidP="008068C9">
            <w:pPr>
              <w:rPr>
                <w:rFonts w:ascii="Centaur" w:hAnsi="Centaur" w:cs="Arial"/>
                <w:b/>
                <w:szCs w:val="18"/>
                <w:lang w:val="fr-FR"/>
              </w:rPr>
            </w:pPr>
            <w:r w:rsidRPr="00414E92">
              <w:rPr>
                <w:rFonts w:ascii="Centaur" w:hAnsi="Centaur" w:cs="Arial"/>
                <w:b/>
                <w:szCs w:val="18"/>
                <w:lang w:val="fr-FR"/>
              </w:rPr>
              <w:t>Avoir les documents administratifs à jour</w:t>
            </w:r>
          </w:p>
          <w:p w14:paraId="3933D7BC" w14:textId="77777777" w:rsidR="00336914" w:rsidRDefault="008068C9" w:rsidP="00336914">
            <w:pPr>
              <w:rPr>
                <w:rFonts w:ascii="Centaur" w:hAnsi="Centaur" w:cs="Arial"/>
                <w:b/>
                <w:szCs w:val="18"/>
                <w:lang w:val="fr-FR"/>
              </w:rPr>
            </w:pPr>
            <w:r w:rsidRPr="00414E92">
              <w:rPr>
                <w:rFonts w:ascii="Centaur" w:hAnsi="Centaur" w:cs="Arial"/>
                <w:b/>
                <w:szCs w:val="18"/>
                <w:lang w:val="fr-FR"/>
              </w:rPr>
              <w:t>Avoir la capacité de former le</w:t>
            </w:r>
            <w:r w:rsidR="00336914">
              <w:rPr>
                <w:rFonts w:ascii="Centaur" w:hAnsi="Centaur" w:cs="Arial"/>
                <w:b/>
                <w:szCs w:val="18"/>
                <w:lang w:val="fr-FR"/>
              </w:rPr>
              <w:t xml:space="preserve">s bénéficiaires </w:t>
            </w:r>
          </w:p>
          <w:p w14:paraId="5C681D19" w14:textId="2C395D4D" w:rsidR="008068C9" w:rsidRDefault="008068C9" w:rsidP="008068C9">
            <w:pPr>
              <w:pStyle w:val="Paragraphedeliste"/>
              <w:numPr>
                <w:ilvl w:val="0"/>
                <w:numId w:val="30"/>
              </w:numPr>
              <w:rPr>
                <w:rFonts w:ascii="Centaur" w:hAnsi="Centaur" w:cs="Arial"/>
                <w:b/>
                <w:szCs w:val="18"/>
                <w:lang w:val="fr-FR"/>
              </w:rPr>
            </w:pPr>
            <w:r w:rsidRPr="00414E92">
              <w:rPr>
                <w:rFonts w:ascii="Centaur" w:hAnsi="Centaur" w:cs="Arial"/>
                <w:b/>
                <w:szCs w:val="18"/>
                <w:lang w:val="fr-FR"/>
              </w:rPr>
              <w:t xml:space="preserve">Avec une expérience dans la zone d’intervention de TINBA </w:t>
            </w:r>
          </w:p>
          <w:p w14:paraId="7CDAFAF2" w14:textId="77777777" w:rsidR="00336914" w:rsidRDefault="00A47333" w:rsidP="00336914">
            <w:pPr>
              <w:pStyle w:val="Paragraphedeliste"/>
              <w:numPr>
                <w:ilvl w:val="0"/>
                <w:numId w:val="30"/>
              </w:numPr>
              <w:rPr>
                <w:rFonts w:ascii="Centaur" w:hAnsi="Centaur" w:cs="Arial"/>
                <w:b/>
                <w:szCs w:val="18"/>
                <w:lang w:val="fr-FR"/>
              </w:rPr>
            </w:pPr>
            <w:proofErr w:type="spellStart"/>
            <w:r>
              <w:rPr>
                <w:rFonts w:ascii="Centaur" w:hAnsi="Centaur" w:cs="Arial"/>
                <w:b/>
                <w:szCs w:val="18"/>
                <w:lang w:val="fr-FR"/>
              </w:rPr>
              <w:t>Etre</w:t>
            </w:r>
            <w:proofErr w:type="spellEnd"/>
            <w:r>
              <w:rPr>
                <w:rFonts w:ascii="Centaur" w:hAnsi="Centaur" w:cs="Arial"/>
                <w:b/>
                <w:szCs w:val="18"/>
                <w:lang w:val="fr-FR"/>
              </w:rPr>
              <w:t xml:space="preserve"> de bonne moralité</w:t>
            </w:r>
          </w:p>
          <w:p w14:paraId="19C0AC39" w14:textId="3496161C" w:rsidR="00336914" w:rsidRPr="00336914" w:rsidRDefault="00336914" w:rsidP="00336914">
            <w:pPr>
              <w:pStyle w:val="Paragraphedeliste"/>
              <w:numPr>
                <w:ilvl w:val="0"/>
                <w:numId w:val="30"/>
              </w:numPr>
              <w:rPr>
                <w:rFonts w:ascii="Centaur" w:hAnsi="Centaur" w:cs="Arial"/>
                <w:b/>
                <w:szCs w:val="18"/>
                <w:lang w:val="fr-FR"/>
              </w:rPr>
            </w:pPr>
            <w:r w:rsidRPr="00336914">
              <w:rPr>
                <w:rFonts w:ascii="Centaur" w:hAnsi="Centaur" w:cs="Arial"/>
                <w:b/>
                <w:szCs w:val="18"/>
                <w:lang w:val="fr-FR"/>
              </w:rPr>
              <w:t xml:space="preserve">Ayant une connaissance des activités de TINBA </w:t>
            </w:r>
          </w:p>
          <w:p w14:paraId="33D12C0D" w14:textId="1DD151F2" w:rsidR="008068C9" w:rsidRPr="00336914" w:rsidRDefault="008068C9" w:rsidP="00336914">
            <w:pPr>
              <w:pStyle w:val="Paragraphedeliste"/>
              <w:numPr>
                <w:ilvl w:val="0"/>
                <w:numId w:val="30"/>
              </w:numPr>
              <w:rPr>
                <w:rFonts w:ascii="Centaur" w:hAnsi="Centaur" w:cs="Arial"/>
                <w:b/>
                <w:szCs w:val="18"/>
                <w:lang w:val="fr-FR"/>
              </w:rPr>
            </w:pPr>
            <w:r w:rsidRPr="00336914">
              <w:rPr>
                <w:rFonts w:ascii="Centaur" w:hAnsi="Centaur" w:cs="Arial"/>
                <w:b/>
                <w:szCs w:val="18"/>
                <w:lang w:val="fr-FR"/>
              </w:rPr>
              <w:lastRenderedPageBreak/>
              <w:t xml:space="preserve">Savoir manipuler IKNOW est indispensable </w:t>
            </w:r>
          </w:p>
        </w:tc>
        <w:tc>
          <w:tcPr>
            <w:tcW w:w="1818" w:type="dxa"/>
            <w:vAlign w:val="center"/>
          </w:tcPr>
          <w:p w14:paraId="4B678402" w14:textId="77777777" w:rsidR="008068C9" w:rsidRPr="00414E92" w:rsidRDefault="008068C9" w:rsidP="008068C9">
            <w:pPr>
              <w:rPr>
                <w:rFonts w:ascii="Centaur" w:hAnsi="Centaur" w:cs="Arial"/>
                <w:b/>
                <w:szCs w:val="18"/>
                <w:lang w:val="fr-FR"/>
              </w:rPr>
            </w:pPr>
          </w:p>
          <w:p w14:paraId="5B282892" w14:textId="77777777" w:rsidR="009A7F04" w:rsidRPr="009A7F04" w:rsidRDefault="009A7F04" w:rsidP="009A7F04">
            <w:pPr>
              <w:pStyle w:val="Paragraphedeliste"/>
              <w:numPr>
                <w:ilvl w:val="0"/>
                <w:numId w:val="41"/>
              </w:numPr>
              <w:rPr>
                <w:rFonts w:ascii="Centaur" w:hAnsi="Centaur" w:cs="Arial"/>
                <w:b/>
                <w:szCs w:val="18"/>
                <w:lang w:val="fr-FR"/>
              </w:rPr>
            </w:pPr>
            <w:r w:rsidRPr="009A7F04">
              <w:rPr>
                <w:rFonts w:ascii="Centaur" w:hAnsi="Centaur" w:cs="Arial"/>
                <w:b/>
                <w:szCs w:val="18"/>
                <w:lang w:val="fr-FR"/>
              </w:rPr>
              <w:t xml:space="preserve">70% pour les spécifications techniques </w:t>
            </w:r>
          </w:p>
          <w:p w14:paraId="2EA95D41" w14:textId="77777777" w:rsidR="009A7F04" w:rsidRPr="00414E92" w:rsidRDefault="009A7F04" w:rsidP="009A7F04">
            <w:pPr>
              <w:rPr>
                <w:rFonts w:ascii="Centaur" w:hAnsi="Centaur" w:cs="Arial"/>
                <w:b/>
                <w:szCs w:val="18"/>
                <w:lang w:val="fr-FR"/>
              </w:rPr>
            </w:pPr>
          </w:p>
          <w:p w14:paraId="18DE5CB5" w14:textId="326B55E3" w:rsidR="008068C9" w:rsidRPr="00414E92" w:rsidRDefault="009A7F04" w:rsidP="009A7F04">
            <w:pPr>
              <w:pStyle w:val="Paragraphedeliste"/>
              <w:numPr>
                <w:ilvl w:val="0"/>
                <w:numId w:val="33"/>
              </w:numPr>
              <w:jc w:val="center"/>
              <w:rPr>
                <w:rFonts w:ascii="Centaur" w:hAnsi="Centaur" w:cs="Arial"/>
                <w:b/>
                <w:szCs w:val="18"/>
                <w:lang w:val="fr-FR"/>
              </w:rPr>
            </w:pPr>
            <w:r w:rsidRPr="00414E92">
              <w:rPr>
                <w:rFonts w:ascii="Centaur" w:hAnsi="Centaur" w:cs="Arial"/>
                <w:b/>
                <w:szCs w:val="18"/>
                <w:lang w:val="fr-FR"/>
              </w:rPr>
              <w:lastRenderedPageBreak/>
              <w:t>30% pour l’offre financière</w:t>
            </w:r>
          </w:p>
        </w:tc>
      </w:tr>
      <w:tr w:rsidR="00363F2A" w:rsidRPr="00414E92" w14:paraId="3F5289F3" w14:textId="25974E84" w:rsidTr="00363F2A">
        <w:trPr>
          <w:trHeight w:val="243"/>
          <w:jc w:val="center"/>
        </w:trPr>
        <w:tc>
          <w:tcPr>
            <w:tcW w:w="523" w:type="dxa"/>
          </w:tcPr>
          <w:p w14:paraId="335B3D1C" w14:textId="5C8302BF" w:rsidR="00363F2A" w:rsidRPr="00414E92" w:rsidRDefault="00363F2A" w:rsidP="00363F2A">
            <w:pPr>
              <w:rPr>
                <w:rStyle w:val="Numrodepage"/>
                <w:rFonts w:ascii="Centaur" w:hAnsi="Centaur" w:cs="Arial"/>
                <w:b/>
                <w:sz w:val="22"/>
                <w:lang w:val="fr-FR"/>
              </w:rPr>
            </w:pPr>
            <w:r w:rsidRPr="00414E92">
              <w:rPr>
                <w:rStyle w:val="Numrodepage"/>
                <w:rFonts w:ascii="Centaur" w:hAnsi="Centaur" w:cs="Arial"/>
                <w:b/>
                <w:sz w:val="22"/>
                <w:lang w:val="fr-FR"/>
              </w:rPr>
              <w:lastRenderedPageBreak/>
              <w:t>5</w:t>
            </w:r>
          </w:p>
        </w:tc>
        <w:tc>
          <w:tcPr>
            <w:tcW w:w="1822" w:type="dxa"/>
          </w:tcPr>
          <w:p w14:paraId="1357E7C0" w14:textId="380FEC7C" w:rsidR="008068C9" w:rsidRPr="00414E92" w:rsidRDefault="008068C9" w:rsidP="008068C9">
            <w:pPr>
              <w:rPr>
                <w:rFonts w:ascii="Centaur" w:hAnsi="Centaur"/>
                <w:sz w:val="22"/>
                <w:lang w:val="fr-FR"/>
              </w:rPr>
            </w:pPr>
            <w:r w:rsidRPr="00414E92">
              <w:rPr>
                <w:rFonts w:ascii="Centaur" w:hAnsi="Centaur"/>
                <w:sz w:val="22"/>
                <w:lang w:val="fr-FR"/>
              </w:rPr>
              <w:t xml:space="preserve">Prestation </w:t>
            </w:r>
            <w:proofErr w:type="spellStart"/>
            <w:r w:rsidRPr="00414E92">
              <w:rPr>
                <w:rFonts w:ascii="Centaur" w:hAnsi="Centaur"/>
                <w:sz w:val="22"/>
                <w:lang w:val="fr-FR"/>
              </w:rPr>
              <w:t>contrcution</w:t>
            </w:r>
            <w:proofErr w:type="spellEnd"/>
            <w:r w:rsidRPr="00414E92">
              <w:rPr>
                <w:rFonts w:ascii="Centaur" w:hAnsi="Centaur"/>
                <w:sz w:val="22"/>
                <w:lang w:val="fr-FR"/>
              </w:rPr>
              <w:t xml:space="preserve"> d'une écloserie de poissons</w:t>
            </w:r>
          </w:p>
          <w:p w14:paraId="4E441C5C" w14:textId="6C5EFE8A" w:rsidR="00363F2A" w:rsidRPr="00414E92" w:rsidRDefault="00363F2A" w:rsidP="00363F2A">
            <w:pPr>
              <w:rPr>
                <w:rFonts w:ascii="Centaur" w:hAnsi="Centaur" w:cs="Arial"/>
                <w:szCs w:val="18"/>
                <w:lang w:val="fr-FR"/>
              </w:rPr>
            </w:pPr>
          </w:p>
        </w:tc>
        <w:tc>
          <w:tcPr>
            <w:tcW w:w="1408" w:type="dxa"/>
          </w:tcPr>
          <w:p w14:paraId="2600D050" w14:textId="6499AE86" w:rsidR="00363F2A" w:rsidRPr="00414E92" w:rsidRDefault="00B25A7C" w:rsidP="00363F2A">
            <w:pPr>
              <w:jc w:val="center"/>
              <w:rPr>
                <w:rFonts w:ascii="Centaur" w:hAnsi="Centaur" w:cs="Arial"/>
                <w:b/>
                <w:sz w:val="22"/>
                <w:lang w:val="fr-FR"/>
              </w:rPr>
            </w:pPr>
            <w:r w:rsidRPr="00414E92">
              <w:rPr>
                <w:rFonts w:ascii="Centaur" w:hAnsi="Centaur" w:cs="Arial"/>
                <w:b/>
                <w:sz w:val="22"/>
                <w:lang w:val="fr-FR"/>
              </w:rPr>
              <w:t>Un prestataire</w:t>
            </w:r>
            <w:r w:rsidR="009A7F04">
              <w:rPr>
                <w:rFonts w:ascii="Centaur" w:hAnsi="Centaur" w:cs="Arial"/>
                <w:b/>
                <w:sz w:val="22"/>
                <w:lang w:val="fr-FR"/>
              </w:rPr>
              <w:t>/cabinet</w:t>
            </w:r>
          </w:p>
        </w:tc>
        <w:tc>
          <w:tcPr>
            <w:tcW w:w="4200" w:type="dxa"/>
          </w:tcPr>
          <w:p w14:paraId="62C9284F" w14:textId="77777777" w:rsidR="008068C9" w:rsidRPr="00414E92" w:rsidRDefault="008068C9" w:rsidP="008068C9">
            <w:pPr>
              <w:rPr>
                <w:rFonts w:ascii="Centaur" w:hAnsi="Centaur" w:cs="Arial"/>
                <w:b/>
                <w:szCs w:val="18"/>
                <w:lang w:val="fr-FR"/>
              </w:rPr>
            </w:pPr>
            <w:r w:rsidRPr="00414E92">
              <w:rPr>
                <w:rFonts w:ascii="Centaur" w:hAnsi="Centaur" w:cs="Arial"/>
                <w:b/>
                <w:szCs w:val="18"/>
                <w:lang w:val="fr-FR"/>
              </w:rPr>
              <w:t>Avoir les documents administratifs à jour</w:t>
            </w:r>
          </w:p>
          <w:p w14:paraId="3EE4225A" w14:textId="221B6C0F" w:rsidR="008068C9" w:rsidRPr="00414E92" w:rsidRDefault="008068C9" w:rsidP="008068C9">
            <w:pPr>
              <w:rPr>
                <w:rFonts w:ascii="Centaur" w:hAnsi="Centaur" w:cs="Arial"/>
                <w:b/>
                <w:szCs w:val="18"/>
                <w:lang w:val="fr-FR"/>
              </w:rPr>
            </w:pPr>
            <w:r w:rsidRPr="00414E92">
              <w:rPr>
                <w:rFonts w:ascii="Centaur" w:hAnsi="Centaur" w:cs="Arial"/>
                <w:b/>
                <w:szCs w:val="18"/>
                <w:lang w:val="fr-FR"/>
              </w:rPr>
              <w:t xml:space="preserve">Avoir travailler avec TINBA seras un </w:t>
            </w:r>
            <w:r w:rsidR="00336914" w:rsidRPr="00414E92">
              <w:rPr>
                <w:rFonts w:ascii="Centaur" w:hAnsi="Centaur" w:cs="Arial"/>
                <w:b/>
                <w:szCs w:val="18"/>
                <w:lang w:val="fr-FR"/>
              </w:rPr>
              <w:t>atout</w:t>
            </w:r>
            <w:r w:rsidRPr="00414E92">
              <w:rPr>
                <w:rFonts w:ascii="Centaur" w:hAnsi="Centaur" w:cs="Arial"/>
                <w:b/>
                <w:szCs w:val="18"/>
                <w:lang w:val="fr-FR"/>
              </w:rPr>
              <w:t xml:space="preserve"> </w:t>
            </w:r>
          </w:p>
          <w:p w14:paraId="1BC7D6B0" w14:textId="17C3AFB0" w:rsidR="008068C9" w:rsidRPr="00414E92" w:rsidRDefault="008068C9" w:rsidP="008068C9">
            <w:pPr>
              <w:rPr>
                <w:rFonts w:ascii="Centaur" w:hAnsi="Centaur" w:cs="Arial"/>
                <w:b/>
                <w:szCs w:val="18"/>
                <w:lang w:val="fr-FR"/>
              </w:rPr>
            </w:pPr>
            <w:proofErr w:type="spellStart"/>
            <w:r w:rsidRPr="00414E92">
              <w:rPr>
                <w:rFonts w:ascii="Centaur" w:hAnsi="Centaur" w:cs="Arial"/>
                <w:b/>
                <w:szCs w:val="18"/>
                <w:lang w:val="fr-FR"/>
              </w:rPr>
              <w:t>Etre</w:t>
            </w:r>
            <w:proofErr w:type="spellEnd"/>
            <w:r w:rsidRPr="00414E92">
              <w:rPr>
                <w:rFonts w:ascii="Centaur" w:hAnsi="Centaur" w:cs="Arial"/>
                <w:b/>
                <w:szCs w:val="18"/>
                <w:lang w:val="fr-FR"/>
              </w:rPr>
              <w:t xml:space="preserve"> dans le domaine des BTP</w:t>
            </w:r>
          </w:p>
          <w:p w14:paraId="76AD458A" w14:textId="51216EAC" w:rsidR="008068C9" w:rsidRDefault="008068C9" w:rsidP="008068C9">
            <w:pPr>
              <w:rPr>
                <w:rFonts w:ascii="Centaur" w:hAnsi="Centaur" w:cs="Arial"/>
                <w:b/>
                <w:szCs w:val="18"/>
                <w:lang w:val="fr-FR"/>
              </w:rPr>
            </w:pPr>
            <w:r w:rsidRPr="00414E92">
              <w:rPr>
                <w:rFonts w:ascii="Centaur" w:hAnsi="Centaur" w:cs="Arial"/>
                <w:b/>
                <w:szCs w:val="18"/>
                <w:lang w:val="fr-FR"/>
              </w:rPr>
              <w:t xml:space="preserve">Avoir </w:t>
            </w:r>
            <w:r w:rsidR="00336914" w:rsidRPr="00414E92">
              <w:rPr>
                <w:rFonts w:ascii="Centaur" w:hAnsi="Centaur" w:cs="Arial"/>
                <w:b/>
                <w:szCs w:val="18"/>
                <w:lang w:val="fr-FR"/>
              </w:rPr>
              <w:t>déjà</w:t>
            </w:r>
            <w:r w:rsidRPr="00414E92">
              <w:rPr>
                <w:rFonts w:ascii="Centaur" w:hAnsi="Centaur" w:cs="Arial"/>
                <w:b/>
                <w:szCs w:val="18"/>
                <w:lang w:val="fr-FR"/>
              </w:rPr>
              <w:t xml:space="preserve"> réaliser </w:t>
            </w:r>
            <w:r w:rsidR="00336914" w:rsidRPr="00414E92">
              <w:rPr>
                <w:rFonts w:ascii="Centaur" w:hAnsi="Centaur" w:cs="Arial"/>
                <w:b/>
                <w:szCs w:val="18"/>
                <w:lang w:val="fr-FR"/>
              </w:rPr>
              <w:t>des constructions</w:t>
            </w:r>
            <w:r w:rsidRPr="00414E92">
              <w:rPr>
                <w:rFonts w:ascii="Centaur" w:hAnsi="Centaur" w:cs="Arial"/>
                <w:b/>
                <w:szCs w:val="18"/>
                <w:lang w:val="fr-FR"/>
              </w:rPr>
              <w:t xml:space="preserve"> du genre serait un </w:t>
            </w:r>
            <w:r w:rsidR="00336914" w:rsidRPr="00414E92">
              <w:rPr>
                <w:rFonts w:ascii="Centaur" w:hAnsi="Centaur" w:cs="Arial"/>
                <w:b/>
                <w:szCs w:val="18"/>
                <w:lang w:val="fr-FR"/>
              </w:rPr>
              <w:t>at</w:t>
            </w:r>
            <w:r w:rsidR="00336914">
              <w:rPr>
                <w:rFonts w:ascii="Centaur" w:hAnsi="Centaur" w:cs="Arial"/>
                <w:b/>
                <w:szCs w:val="18"/>
                <w:lang w:val="fr-FR"/>
              </w:rPr>
              <w:t>o</w:t>
            </w:r>
            <w:r w:rsidR="00336914" w:rsidRPr="00414E92">
              <w:rPr>
                <w:rFonts w:ascii="Centaur" w:hAnsi="Centaur" w:cs="Arial"/>
                <w:b/>
                <w:szCs w:val="18"/>
                <w:lang w:val="fr-FR"/>
              </w:rPr>
              <w:t>ut</w:t>
            </w:r>
          </w:p>
          <w:p w14:paraId="08444D34" w14:textId="5A1C3923" w:rsidR="00363F2A" w:rsidRPr="00336914" w:rsidRDefault="00363F2A" w:rsidP="00336914">
            <w:pPr>
              <w:rPr>
                <w:rFonts w:ascii="Centaur" w:hAnsi="Centaur" w:cs="Arial"/>
                <w:b/>
                <w:szCs w:val="18"/>
                <w:lang w:val="fr-FR"/>
              </w:rPr>
            </w:pPr>
          </w:p>
        </w:tc>
        <w:tc>
          <w:tcPr>
            <w:tcW w:w="1818" w:type="dxa"/>
            <w:vAlign w:val="center"/>
          </w:tcPr>
          <w:p w14:paraId="0A25ADFA" w14:textId="7466E1CC" w:rsidR="00363F2A" w:rsidRPr="00414E92" w:rsidRDefault="008068C9" w:rsidP="00363F2A">
            <w:pPr>
              <w:pStyle w:val="Paragraphedeliste"/>
              <w:numPr>
                <w:ilvl w:val="0"/>
                <w:numId w:val="33"/>
              </w:numPr>
              <w:rPr>
                <w:rFonts w:ascii="Centaur" w:hAnsi="Centaur" w:cs="Arial"/>
                <w:b/>
                <w:szCs w:val="18"/>
                <w:lang w:val="fr-FR"/>
              </w:rPr>
            </w:pPr>
            <w:r w:rsidRPr="00414E92">
              <w:rPr>
                <w:rFonts w:ascii="Centaur" w:hAnsi="Centaur" w:cs="Arial"/>
                <w:b/>
                <w:szCs w:val="18"/>
                <w:lang w:val="fr-FR"/>
              </w:rPr>
              <w:t>7</w:t>
            </w:r>
            <w:r w:rsidR="00363F2A" w:rsidRPr="00414E92">
              <w:rPr>
                <w:rFonts w:ascii="Centaur" w:hAnsi="Centaur" w:cs="Arial"/>
                <w:b/>
                <w:szCs w:val="18"/>
                <w:lang w:val="fr-FR"/>
              </w:rPr>
              <w:t xml:space="preserve">0% pour l’offre </w:t>
            </w:r>
            <w:r w:rsidRPr="00414E92">
              <w:rPr>
                <w:rFonts w:ascii="Centaur" w:hAnsi="Centaur" w:cs="Arial"/>
                <w:b/>
                <w:szCs w:val="18"/>
                <w:lang w:val="fr-FR"/>
              </w:rPr>
              <w:t xml:space="preserve">technique </w:t>
            </w:r>
            <w:r w:rsidR="00363F2A" w:rsidRPr="00414E92">
              <w:rPr>
                <w:rFonts w:ascii="Centaur" w:hAnsi="Centaur" w:cs="Arial"/>
                <w:b/>
                <w:szCs w:val="18"/>
                <w:lang w:val="fr-FR"/>
              </w:rPr>
              <w:t xml:space="preserve"> </w:t>
            </w:r>
          </w:p>
          <w:p w14:paraId="38ABF1B9" w14:textId="2FF5E6A0" w:rsidR="00363F2A" w:rsidRPr="00414E92" w:rsidRDefault="008068C9" w:rsidP="00363F2A">
            <w:pPr>
              <w:pStyle w:val="Paragraphedeliste"/>
              <w:numPr>
                <w:ilvl w:val="0"/>
                <w:numId w:val="33"/>
              </w:numPr>
              <w:jc w:val="center"/>
              <w:rPr>
                <w:rFonts w:ascii="Centaur" w:hAnsi="Centaur" w:cs="Arial"/>
                <w:b/>
                <w:szCs w:val="18"/>
                <w:lang w:val="fr-FR"/>
              </w:rPr>
            </w:pPr>
            <w:r w:rsidRPr="00414E92">
              <w:rPr>
                <w:rFonts w:ascii="Centaur" w:hAnsi="Centaur" w:cs="Arial"/>
                <w:b/>
                <w:szCs w:val="18"/>
                <w:lang w:val="fr-FR"/>
              </w:rPr>
              <w:t>3</w:t>
            </w:r>
            <w:r w:rsidR="00363F2A" w:rsidRPr="00414E92">
              <w:rPr>
                <w:rFonts w:ascii="Centaur" w:hAnsi="Centaur" w:cs="Arial"/>
                <w:b/>
                <w:szCs w:val="18"/>
                <w:lang w:val="fr-FR"/>
              </w:rPr>
              <w:t xml:space="preserve">0% pour le </w:t>
            </w:r>
            <w:r w:rsidRPr="00414E92">
              <w:rPr>
                <w:rFonts w:ascii="Centaur" w:hAnsi="Centaur" w:cs="Arial"/>
                <w:b/>
                <w:szCs w:val="18"/>
                <w:lang w:val="fr-FR"/>
              </w:rPr>
              <w:t>l’offre financier</w:t>
            </w:r>
          </w:p>
        </w:tc>
      </w:tr>
      <w:tr w:rsidR="008068C9" w:rsidRPr="00414E92" w14:paraId="25289D75" w14:textId="77777777" w:rsidTr="00363F2A">
        <w:trPr>
          <w:trHeight w:val="243"/>
          <w:jc w:val="center"/>
        </w:trPr>
        <w:tc>
          <w:tcPr>
            <w:tcW w:w="523" w:type="dxa"/>
          </w:tcPr>
          <w:p w14:paraId="1B8A2422" w14:textId="222D4F66" w:rsidR="008068C9" w:rsidRPr="00414E92" w:rsidRDefault="008068C9" w:rsidP="00363F2A">
            <w:pPr>
              <w:rPr>
                <w:rStyle w:val="Numrodepage"/>
                <w:rFonts w:ascii="Centaur" w:hAnsi="Centaur" w:cs="Arial"/>
                <w:b/>
                <w:sz w:val="22"/>
                <w:lang w:val="fr-FR"/>
              </w:rPr>
            </w:pPr>
            <w:r w:rsidRPr="00414E92">
              <w:rPr>
                <w:rStyle w:val="Numrodepage"/>
                <w:rFonts w:ascii="Centaur" w:hAnsi="Centaur" w:cs="Arial"/>
                <w:b/>
                <w:sz w:val="22"/>
                <w:lang w:val="fr-FR"/>
              </w:rPr>
              <w:t>6</w:t>
            </w:r>
          </w:p>
        </w:tc>
        <w:tc>
          <w:tcPr>
            <w:tcW w:w="1822" w:type="dxa"/>
          </w:tcPr>
          <w:p w14:paraId="1A07A84A" w14:textId="1D658B85" w:rsidR="00B25A7C" w:rsidRPr="00414E92" w:rsidRDefault="00B25A7C" w:rsidP="00B25A7C">
            <w:pPr>
              <w:rPr>
                <w:rFonts w:ascii="Centaur" w:hAnsi="Centaur"/>
                <w:sz w:val="22"/>
                <w:lang w:val="fr-FR"/>
              </w:rPr>
            </w:pPr>
            <w:r w:rsidRPr="00414E92">
              <w:rPr>
                <w:rFonts w:ascii="Centaur" w:hAnsi="Centaur"/>
                <w:sz w:val="22"/>
                <w:lang w:val="fr-FR"/>
              </w:rPr>
              <w:t xml:space="preserve">Prestation </w:t>
            </w:r>
            <w:r w:rsidR="00336914" w:rsidRPr="00414E92">
              <w:rPr>
                <w:rFonts w:ascii="Centaur" w:hAnsi="Centaur"/>
                <w:sz w:val="22"/>
                <w:lang w:val="fr-FR"/>
              </w:rPr>
              <w:t>con</w:t>
            </w:r>
            <w:r w:rsidR="00336914">
              <w:rPr>
                <w:rFonts w:ascii="Centaur" w:hAnsi="Centaur"/>
                <w:sz w:val="22"/>
                <w:lang w:val="fr-FR"/>
              </w:rPr>
              <w:t>s</w:t>
            </w:r>
            <w:r w:rsidR="00336914" w:rsidRPr="00414E92">
              <w:rPr>
                <w:rFonts w:ascii="Centaur" w:hAnsi="Centaur"/>
                <w:sz w:val="22"/>
                <w:lang w:val="fr-FR"/>
              </w:rPr>
              <w:t>truction</w:t>
            </w:r>
            <w:r w:rsidRPr="00414E92">
              <w:rPr>
                <w:rFonts w:ascii="Centaur" w:hAnsi="Centaur"/>
                <w:sz w:val="22"/>
                <w:lang w:val="fr-FR"/>
              </w:rPr>
              <w:t xml:space="preserve"> d'une provenderie de poisson, volailles, bétail</w:t>
            </w:r>
          </w:p>
          <w:p w14:paraId="1D98FB8E" w14:textId="77777777" w:rsidR="008068C9" w:rsidRPr="00414E92" w:rsidRDefault="008068C9" w:rsidP="008068C9">
            <w:pPr>
              <w:rPr>
                <w:rFonts w:ascii="Centaur" w:hAnsi="Centaur"/>
                <w:sz w:val="22"/>
                <w:lang w:val="fr-FR"/>
              </w:rPr>
            </w:pPr>
          </w:p>
        </w:tc>
        <w:tc>
          <w:tcPr>
            <w:tcW w:w="1408" w:type="dxa"/>
          </w:tcPr>
          <w:p w14:paraId="10F729D7" w14:textId="593259ED" w:rsidR="008068C9" w:rsidRPr="00414E92" w:rsidRDefault="00B25A7C" w:rsidP="00363F2A">
            <w:pPr>
              <w:jc w:val="center"/>
              <w:rPr>
                <w:rFonts w:ascii="Centaur" w:hAnsi="Centaur" w:cs="Arial"/>
                <w:b/>
                <w:sz w:val="22"/>
                <w:lang w:val="fr-FR"/>
              </w:rPr>
            </w:pPr>
            <w:r w:rsidRPr="00414E92">
              <w:rPr>
                <w:rFonts w:ascii="Centaur" w:hAnsi="Centaur" w:cs="Arial"/>
                <w:b/>
                <w:sz w:val="22"/>
                <w:lang w:val="fr-FR"/>
              </w:rPr>
              <w:t>Un prestataire</w:t>
            </w:r>
            <w:r w:rsidR="009A7F04">
              <w:rPr>
                <w:rFonts w:ascii="Centaur" w:hAnsi="Centaur" w:cs="Arial"/>
                <w:b/>
                <w:sz w:val="22"/>
                <w:lang w:val="fr-FR"/>
              </w:rPr>
              <w:t>/cabinet</w:t>
            </w:r>
          </w:p>
        </w:tc>
        <w:tc>
          <w:tcPr>
            <w:tcW w:w="4200" w:type="dxa"/>
          </w:tcPr>
          <w:p w14:paraId="3ED47B85" w14:textId="77777777" w:rsidR="00B25A7C" w:rsidRPr="00414E92" w:rsidRDefault="00B25A7C" w:rsidP="00B25A7C">
            <w:pPr>
              <w:rPr>
                <w:rFonts w:ascii="Centaur" w:hAnsi="Centaur" w:cs="Arial"/>
                <w:b/>
                <w:szCs w:val="18"/>
                <w:lang w:val="fr-FR"/>
              </w:rPr>
            </w:pPr>
            <w:r w:rsidRPr="00414E92">
              <w:rPr>
                <w:rFonts w:ascii="Centaur" w:hAnsi="Centaur" w:cs="Arial"/>
                <w:b/>
                <w:szCs w:val="18"/>
                <w:lang w:val="fr-FR"/>
              </w:rPr>
              <w:t>Avoir les documents administratifs à jour</w:t>
            </w:r>
          </w:p>
          <w:p w14:paraId="7893792D" w14:textId="727ECB30" w:rsidR="00B25A7C" w:rsidRPr="00414E92" w:rsidRDefault="00B25A7C" w:rsidP="00B25A7C">
            <w:pPr>
              <w:rPr>
                <w:rFonts w:ascii="Centaur" w:hAnsi="Centaur" w:cs="Arial"/>
                <w:b/>
                <w:szCs w:val="18"/>
                <w:lang w:val="fr-FR"/>
              </w:rPr>
            </w:pPr>
            <w:r w:rsidRPr="00414E92">
              <w:rPr>
                <w:rFonts w:ascii="Centaur" w:hAnsi="Centaur" w:cs="Arial"/>
                <w:b/>
                <w:szCs w:val="18"/>
                <w:lang w:val="fr-FR"/>
              </w:rPr>
              <w:t xml:space="preserve">Avoir travailler avec TINBA seras un atout </w:t>
            </w:r>
          </w:p>
          <w:p w14:paraId="4C9CA7B6" w14:textId="77777777" w:rsidR="00B25A7C" w:rsidRPr="00414E92" w:rsidRDefault="00B25A7C" w:rsidP="00B25A7C">
            <w:pPr>
              <w:rPr>
                <w:rFonts w:ascii="Centaur" w:hAnsi="Centaur" w:cs="Arial"/>
                <w:b/>
                <w:szCs w:val="18"/>
                <w:lang w:val="fr-FR"/>
              </w:rPr>
            </w:pPr>
            <w:proofErr w:type="spellStart"/>
            <w:r w:rsidRPr="00414E92">
              <w:rPr>
                <w:rFonts w:ascii="Centaur" w:hAnsi="Centaur" w:cs="Arial"/>
                <w:b/>
                <w:szCs w:val="18"/>
                <w:lang w:val="fr-FR"/>
              </w:rPr>
              <w:t>Etre</w:t>
            </w:r>
            <w:proofErr w:type="spellEnd"/>
            <w:r w:rsidRPr="00414E92">
              <w:rPr>
                <w:rFonts w:ascii="Centaur" w:hAnsi="Centaur" w:cs="Arial"/>
                <w:b/>
                <w:szCs w:val="18"/>
                <w:lang w:val="fr-FR"/>
              </w:rPr>
              <w:t xml:space="preserve"> dans le domaine des BTP</w:t>
            </w:r>
          </w:p>
          <w:p w14:paraId="30DACE67" w14:textId="14828247" w:rsidR="00B25A7C" w:rsidRPr="00414E92" w:rsidRDefault="00B25A7C" w:rsidP="00B25A7C">
            <w:pPr>
              <w:rPr>
                <w:rFonts w:ascii="Centaur" w:hAnsi="Centaur" w:cs="Arial"/>
                <w:b/>
                <w:szCs w:val="18"/>
                <w:lang w:val="fr-FR"/>
              </w:rPr>
            </w:pPr>
            <w:r w:rsidRPr="00414E92">
              <w:rPr>
                <w:rFonts w:ascii="Centaur" w:hAnsi="Centaur" w:cs="Arial"/>
                <w:b/>
                <w:szCs w:val="18"/>
                <w:lang w:val="fr-FR"/>
              </w:rPr>
              <w:t xml:space="preserve">Avoir </w:t>
            </w:r>
            <w:r w:rsidR="00336914" w:rsidRPr="00414E92">
              <w:rPr>
                <w:rFonts w:ascii="Centaur" w:hAnsi="Centaur" w:cs="Arial"/>
                <w:b/>
                <w:szCs w:val="18"/>
                <w:lang w:val="fr-FR"/>
              </w:rPr>
              <w:t>déjà</w:t>
            </w:r>
            <w:r w:rsidRPr="00414E92">
              <w:rPr>
                <w:rFonts w:ascii="Centaur" w:hAnsi="Centaur" w:cs="Arial"/>
                <w:b/>
                <w:szCs w:val="18"/>
                <w:lang w:val="fr-FR"/>
              </w:rPr>
              <w:t xml:space="preserve"> réaliser </w:t>
            </w:r>
            <w:r w:rsidR="00336914" w:rsidRPr="00414E92">
              <w:rPr>
                <w:rFonts w:ascii="Centaur" w:hAnsi="Centaur" w:cs="Arial"/>
                <w:b/>
                <w:szCs w:val="18"/>
                <w:lang w:val="fr-FR"/>
              </w:rPr>
              <w:t>des constructions</w:t>
            </w:r>
            <w:r w:rsidRPr="00414E92">
              <w:rPr>
                <w:rFonts w:ascii="Centaur" w:hAnsi="Centaur" w:cs="Arial"/>
                <w:b/>
                <w:szCs w:val="18"/>
                <w:lang w:val="fr-FR"/>
              </w:rPr>
              <w:t xml:space="preserve"> du genre serait un atout</w:t>
            </w:r>
          </w:p>
          <w:p w14:paraId="750CD9DF" w14:textId="77777777" w:rsidR="008068C9" w:rsidRPr="00414E92" w:rsidRDefault="008068C9" w:rsidP="008068C9">
            <w:pPr>
              <w:rPr>
                <w:rFonts w:ascii="Centaur" w:hAnsi="Centaur" w:cs="Arial"/>
                <w:b/>
                <w:szCs w:val="18"/>
                <w:lang w:val="fr-FR"/>
              </w:rPr>
            </w:pPr>
          </w:p>
        </w:tc>
        <w:tc>
          <w:tcPr>
            <w:tcW w:w="1818" w:type="dxa"/>
            <w:vAlign w:val="center"/>
          </w:tcPr>
          <w:p w14:paraId="41E3AAAE" w14:textId="77777777" w:rsidR="00B25A7C" w:rsidRPr="00414E92" w:rsidRDefault="00B25A7C" w:rsidP="00B25A7C">
            <w:pPr>
              <w:pStyle w:val="Paragraphedeliste"/>
              <w:numPr>
                <w:ilvl w:val="0"/>
                <w:numId w:val="33"/>
              </w:numPr>
              <w:rPr>
                <w:rFonts w:ascii="Centaur" w:hAnsi="Centaur" w:cs="Arial"/>
                <w:b/>
                <w:szCs w:val="18"/>
                <w:lang w:val="fr-FR"/>
              </w:rPr>
            </w:pPr>
            <w:r w:rsidRPr="00414E92">
              <w:rPr>
                <w:rFonts w:ascii="Centaur" w:hAnsi="Centaur" w:cs="Arial"/>
                <w:b/>
                <w:szCs w:val="18"/>
                <w:lang w:val="fr-FR"/>
              </w:rPr>
              <w:t xml:space="preserve">70% pour l’offre technique </w:t>
            </w:r>
          </w:p>
          <w:p w14:paraId="090F25C5" w14:textId="06FA0D7A" w:rsidR="008068C9" w:rsidRPr="00414E92" w:rsidRDefault="00B25A7C" w:rsidP="00B25A7C">
            <w:pPr>
              <w:pStyle w:val="Paragraphedeliste"/>
              <w:numPr>
                <w:ilvl w:val="0"/>
                <w:numId w:val="33"/>
              </w:numPr>
              <w:rPr>
                <w:rFonts w:ascii="Centaur" w:hAnsi="Centaur" w:cs="Arial"/>
                <w:b/>
                <w:szCs w:val="18"/>
                <w:lang w:val="fr-FR"/>
              </w:rPr>
            </w:pPr>
            <w:r w:rsidRPr="00414E92">
              <w:rPr>
                <w:rFonts w:ascii="Centaur" w:hAnsi="Centaur" w:cs="Arial"/>
                <w:b/>
                <w:szCs w:val="18"/>
                <w:lang w:val="fr-FR"/>
              </w:rPr>
              <w:t>30% pour le l’offre financier</w:t>
            </w:r>
          </w:p>
        </w:tc>
      </w:tr>
      <w:tr w:rsidR="00B25A7C" w:rsidRPr="00414E92" w14:paraId="56C4269A" w14:textId="77777777" w:rsidTr="00363F2A">
        <w:trPr>
          <w:trHeight w:val="243"/>
          <w:jc w:val="center"/>
        </w:trPr>
        <w:tc>
          <w:tcPr>
            <w:tcW w:w="523" w:type="dxa"/>
          </w:tcPr>
          <w:p w14:paraId="77482EAE" w14:textId="3F4BB0E1" w:rsidR="00B25A7C" w:rsidRPr="00414E92" w:rsidRDefault="00B25A7C" w:rsidP="00B25A7C">
            <w:pPr>
              <w:rPr>
                <w:rStyle w:val="Numrodepage"/>
                <w:rFonts w:ascii="Centaur" w:hAnsi="Centaur" w:cs="Arial"/>
                <w:b/>
                <w:sz w:val="22"/>
                <w:lang w:val="fr-FR"/>
              </w:rPr>
            </w:pPr>
            <w:r w:rsidRPr="00414E92">
              <w:rPr>
                <w:rStyle w:val="Numrodepage"/>
                <w:rFonts w:ascii="Centaur" w:hAnsi="Centaur" w:cs="Arial"/>
                <w:b/>
                <w:sz w:val="22"/>
                <w:lang w:val="fr-FR"/>
              </w:rPr>
              <w:t>7</w:t>
            </w:r>
          </w:p>
        </w:tc>
        <w:tc>
          <w:tcPr>
            <w:tcW w:w="1822" w:type="dxa"/>
          </w:tcPr>
          <w:p w14:paraId="5BC4D836" w14:textId="77777777" w:rsidR="00B25A7C" w:rsidRPr="00414E92" w:rsidRDefault="00B25A7C" w:rsidP="00B25A7C">
            <w:pPr>
              <w:rPr>
                <w:rFonts w:ascii="Centaur" w:hAnsi="Centaur"/>
                <w:sz w:val="24"/>
                <w:szCs w:val="22"/>
                <w:lang w:val="fr-FR"/>
              </w:rPr>
            </w:pPr>
            <w:r w:rsidRPr="00414E92">
              <w:rPr>
                <w:rFonts w:ascii="Centaur" w:hAnsi="Centaur"/>
                <w:sz w:val="22"/>
                <w:lang w:val="fr-FR"/>
              </w:rPr>
              <w:t>Prestations mise en place de 02 Centres de production au profit de 2 000 bénéficiaires</w:t>
            </w:r>
          </w:p>
          <w:p w14:paraId="2733D0C2" w14:textId="77777777" w:rsidR="00B25A7C" w:rsidRPr="00414E92" w:rsidRDefault="00B25A7C" w:rsidP="00B25A7C">
            <w:pPr>
              <w:rPr>
                <w:rFonts w:ascii="Centaur" w:hAnsi="Centaur"/>
                <w:sz w:val="22"/>
                <w:lang w:val="fr-FR"/>
              </w:rPr>
            </w:pPr>
          </w:p>
        </w:tc>
        <w:tc>
          <w:tcPr>
            <w:tcW w:w="1408" w:type="dxa"/>
          </w:tcPr>
          <w:p w14:paraId="09DC6C96" w14:textId="53A9F673" w:rsidR="00B25A7C" w:rsidRPr="00414E92" w:rsidRDefault="00B25A7C" w:rsidP="00B25A7C">
            <w:pPr>
              <w:jc w:val="center"/>
              <w:rPr>
                <w:rFonts w:ascii="Centaur" w:hAnsi="Centaur" w:cs="Arial"/>
                <w:b/>
                <w:sz w:val="22"/>
                <w:lang w:val="fr-FR"/>
              </w:rPr>
            </w:pPr>
            <w:r w:rsidRPr="00414E92">
              <w:rPr>
                <w:rFonts w:ascii="Centaur" w:hAnsi="Centaur" w:cs="Arial"/>
                <w:b/>
                <w:sz w:val="22"/>
                <w:lang w:val="fr-FR"/>
              </w:rPr>
              <w:t>Un prestataire</w:t>
            </w:r>
          </w:p>
        </w:tc>
        <w:tc>
          <w:tcPr>
            <w:tcW w:w="4200" w:type="dxa"/>
          </w:tcPr>
          <w:p w14:paraId="3A607484" w14:textId="77777777" w:rsidR="00B25A7C" w:rsidRPr="00414E92" w:rsidRDefault="00B25A7C" w:rsidP="00B25A7C">
            <w:pPr>
              <w:rPr>
                <w:rFonts w:ascii="Centaur" w:hAnsi="Centaur" w:cs="Arial"/>
                <w:b/>
                <w:szCs w:val="18"/>
                <w:lang w:val="fr-FR"/>
              </w:rPr>
            </w:pPr>
            <w:r w:rsidRPr="00414E92">
              <w:rPr>
                <w:rFonts w:ascii="Centaur" w:hAnsi="Centaur" w:cs="Arial"/>
                <w:b/>
                <w:szCs w:val="18"/>
                <w:lang w:val="fr-FR"/>
              </w:rPr>
              <w:t>Avoir les documents administratifs à jour</w:t>
            </w:r>
          </w:p>
          <w:p w14:paraId="2162C485" w14:textId="73467EE3" w:rsidR="00B25A7C" w:rsidRPr="00414E92" w:rsidRDefault="00B25A7C" w:rsidP="00B25A7C">
            <w:pPr>
              <w:rPr>
                <w:rFonts w:ascii="Centaur" w:hAnsi="Centaur" w:cs="Arial"/>
                <w:b/>
                <w:szCs w:val="18"/>
                <w:lang w:val="fr-FR"/>
              </w:rPr>
            </w:pPr>
            <w:r w:rsidRPr="00414E92">
              <w:rPr>
                <w:rFonts w:ascii="Centaur" w:hAnsi="Centaur" w:cs="Arial"/>
                <w:b/>
                <w:szCs w:val="18"/>
                <w:lang w:val="fr-FR"/>
              </w:rPr>
              <w:t xml:space="preserve">Avoir travailler avec TINBA seras un atout </w:t>
            </w:r>
          </w:p>
          <w:p w14:paraId="6519F09D" w14:textId="5FBA62BC" w:rsidR="00B25A7C" w:rsidRPr="00414E92" w:rsidRDefault="00336914" w:rsidP="00B25A7C">
            <w:pPr>
              <w:rPr>
                <w:rFonts w:ascii="Centaur" w:hAnsi="Centaur" w:cs="Arial"/>
                <w:b/>
                <w:szCs w:val="18"/>
                <w:lang w:val="fr-FR"/>
              </w:rPr>
            </w:pPr>
            <w:r w:rsidRPr="00414E92">
              <w:rPr>
                <w:rFonts w:ascii="Centaur" w:hAnsi="Centaur" w:cs="Arial"/>
                <w:b/>
                <w:szCs w:val="18"/>
                <w:lang w:val="fr-FR"/>
              </w:rPr>
              <w:t>Être</w:t>
            </w:r>
            <w:r w:rsidR="00B25A7C" w:rsidRPr="00414E92">
              <w:rPr>
                <w:rFonts w:ascii="Centaur" w:hAnsi="Centaur" w:cs="Arial"/>
                <w:b/>
                <w:szCs w:val="18"/>
                <w:lang w:val="fr-FR"/>
              </w:rPr>
              <w:t xml:space="preserve"> dans le domaine des BTP</w:t>
            </w:r>
            <w:r>
              <w:rPr>
                <w:rFonts w:ascii="Centaur" w:hAnsi="Centaur" w:cs="Arial"/>
                <w:b/>
                <w:szCs w:val="18"/>
                <w:lang w:val="fr-FR"/>
              </w:rPr>
              <w:t xml:space="preserve"> ou l’hydraulique </w:t>
            </w:r>
          </w:p>
          <w:p w14:paraId="683E5C41" w14:textId="77777777" w:rsidR="00B25A7C" w:rsidRPr="00414E92" w:rsidRDefault="00B25A7C" w:rsidP="00B25A7C">
            <w:pPr>
              <w:rPr>
                <w:rFonts w:ascii="Centaur" w:hAnsi="Centaur" w:cs="Arial"/>
                <w:b/>
                <w:szCs w:val="18"/>
                <w:lang w:val="fr-FR"/>
              </w:rPr>
            </w:pPr>
          </w:p>
        </w:tc>
        <w:tc>
          <w:tcPr>
            <w:tcW w:w="1818" w:type="dxa"/>
            <w:vAlign w:val="center"/>
          </w:tcPr>
          <w:p w14:paraId="79E15D1D" w14:textId="77777777" w:rsidR="00B25A7C" w:rsidRPr="00414E92" w:rsidRDefault="00B25A7C" w:rsidP="00B25A7C">
            <w:pPr>
              <w:pStyle w:val="Paragraphedeliste"/>
              <w:numPr>
                <w:ilvl w:val="0"/>
                <w:numId w:val="33"/>
              </w:numPr>
              <w:rPr>
                <w:rFonts w:ascii="Centaur" w:hAnsi="Centaur" w:cs="Arial"/>
                <w:b/>
                <w:szCs w:val="18"/>
                <w:lang w:val="fr-FR"/>
              </w:rPr>
            </w:pPr>
            <w:r w:rsidRPr="00414E92">
              <w:rPr>
                <w:rFonts w:ascii="Centaur" w:hAnsi="Centaur" w:cs="Arial"/>
                <w:b/>
                <w:szCs w:val="18"/>
                <w:lang w:val="fr-FR"/>
              </w:rPr>
              <w:t xml:space="preserve">70% pour l’offre technique </w:t>
            </w:r>
          </w:p>
          <w:p w14:paraId="3B66186F" w14:textId="55BE2928" w:rsidR="00B25A7C" w:rsidRPr="00414E92" w:rsidRDefault="00B25A7C" w:rsidP="00B25A7C">
            <w:pPr>
              <w:pStyle w:val="Paragraphedeliste"/>
              <w:numPr>
                <w:ilvl w:val="0"/>
                <w:numId w:val="33"/>
              </w:numPr>
              <w:rPr>
                <w:rFonts w:ascii="Centaur" w:hAnsi="Centaur" w:cs="Arial"/>
                <w:b/>
                <w:szCs w:val="18"/>
                <w:lang w:val="fr-FR"/>
              </w:rPr>
            </w:pPr>
            <w:r w:rsidRPr="00414E92">
              <w:rPr>
                <w:rFonts w:ascii="Centaur" w:hAnsi="Centaur" w:cs="Arial"/>
                <w:b/>
                <w:szCs w:val="18"/>
                <w:lang w:val="fr-FR"/>
              </w:rPr>
              <w:t>30% pour le l’offre financier</w:t>
            </w:r>
          </w:p>
        </w:tc>
      </w:tr>
    </w:tbl>
    <w:p w14:paraId="6E15FA72" w14:textId="77777777" w:rsidR="0009775E" w:rsidRPr="00414E92" w:rsidRDefault="0009775E" w:rsidP="00A90F4A">
      <w:pPr>
        <w:spacing w:line="360" w:lineRule="auto"/>
        <w:rPr>
          <w:rStyle w:val="Numrodepage"/>
          <w:rFonts w:ascii="Centaur" w:hAnsi="Centaur" w:cs="Arial"/>
          <w:b/>
          <w:szCs w:val="20"/>
          <w:u w:val="single"/>
          <w:lang w:val="fr-FR"/>
        </w:rPr>
      </w:pPr>
    </w:p>
    <w:p w14:paraId="00DE3120" w14:textId="1BD2E27E" w:rsidR="00761AAC" w:rsidRPr="00336914" w:rsidRDefault="00761AAC" w:rsidP="00A90F4A">
      <w:pPr>
        <w:spacing w:line="360" w:lineRule="auto"/>
        <w:rPr>
          <w:rStyle w:val="Numrodepage"/>
          <w:rFonts w:ascii="Centaur" w:hAnsi="Centaur" w:cs="Arial"/>
          <w:b/>
          <w:szCs w:val="20"/>
          <w:lang w:val="fr-FR"/>
        </w:rPr>
      </w:pPr>
      <w:r w:rsidRPr="00336914">
        <w:rPr>
          <w:rStyle w:val="Numrodepage"/>
          <w:rFonts w:ascii="Centaur" w:hAnsi="Centaur" w:cs="Arial"/>
          <w:b/>
          <w:szCs w:val="20"/>
          <w:lang w:val="fr-FR"/>
        </w:rPr>
        <w:t xml:space="preserve">Les prestataires peuvent soumissionner à chaque offre séparément ou ensemble. Le dépouillement sera fait par prestation ou achat </w:t>
      </w:r>
    </w:p>
    <w:p w14:paraId="28B401D4" w14:textId="3BE3FCEF" w:rsidR="00B149C0" w:rsidRPr="00336914" w:rsidRDefault="00B149C0" w:rsidP="00A90F4A">
      <w:pPr>
        <w:spacing w:line="360" w:lineRule="auto"/>
        <w:rPr>
          <w:rStyle w:val="Numrodepage"/>
          <w:rFonts w:ascii="Centaur" w:hAnsi="Centaur" w:cs="Arial"/>
          <w:b/>
          <w:szCs w:val="20"/>
          <w:lang w:val="fr-FR"/>
        </w:rPr>
      </w:pPr>
      <w:r w:rsidRPr="00336914">
        <w:rPr>
          <w:rStyle w:val="Numrodepage"/>
          <w:rFonts w:ascii="Centaur" w:hAnsi="Centaur" w:cs="Arial"/>
          <w:b/>
          <w:szCs w:val="20"/>
          <w:lang w:val="fr-FR"/>
        </w:rPr>
        <w:t xml:space="preserve">Notez que l’offre sera publiée dans la </w:t>
      </w:r>
      <w:r w:rsidR="00E75007" w:rsidRPr="00336914">
        <w:rPr>
          <w:rStyle w:val="Numrodepage"/>
          <w:rFonts w:ascii="Centaur" w:hAnsi="Centaur" w:cs="Arial"/>
          <w:b/>
          <w:szCs w:val="20"/>
          <w:lang w:val="fr-FR"/>
        </w:rPr>
        <w:t>sous-région</w:t>
      </w:r>
      <w:r w:rsidRPr="00336914">
        <w:rPr>
          <w:rStyle w:val="Numrodepage"/>
          <w:rFonts w:ascii="Centaur" w:hAnsi="Centaur" w:cs="Arial"/>
          <w:b/>
          <w:szCs w:val="20"/>
          <w:lang w:val="fr-FR"/>
        </w:rPr>
        <w:t xml:space="preserve"> </w:t>
      </w:r>
    </w:p>
    <w:p w14:paraId="1740251E" w14:textId="6C057117" w:rsidR="00A90F4A" w:rsidRPr="00414E92" w:rsidRDefault="00A90F4A" w:rsidP="00A90F4A">
      <w:pPr>
        <w:spacing w:line="360" w:lineRule="auto"/>
        <w:rPr>
          <w:rStyle w:val="Numrodepage"/>
          <w:rFonts w:ascii="Centaur" w:hAnsi="Centaur" w:cs="Arial"/>
          <w:b/>
          <w:szCs w:val="20"/>
          <w:u w:val="single"/>
          <w:lang w:val="fr-FR"/>
        </w:rPr>
      </w:pPr>
      <w:r w:rsidRPr="00414E92">
        <w:rPr>
          <w:rStyle w:val="Numrodepage"/>
          <w:rFonts w:ascii="Centaur" w:hAnsi="Centaur" w:cs="Arial"/>
          <w:b/>
          <w:szCs w:val="20"/>
          <w:u w:val="single"/>
          <w:lang w:val="fr-FR"/>
        </w:rPr>
        <w:t>Conditions </w:t>
      </w:r>
      <w:r w:rsidR="00761AAC" w:rsidRPr="00414E92">
        <w:rPr>
          <w:rStyle w:val="Numrodepage"/>
          <w:rFonts w:ascii="Centaur" w:hAnsi="Centaur" w:cs="Arial"/>
          <w:b/>
          <w:szCs w:val="20"/>
          <w:u w:val="single"/>
          <w:lang w:val="fr-FR"/>
        </w:rPr>
        <w:t xml:space="preserve">de soumission </w:t>
      </w:r>
      <w:r w:rsidRPr="00414E92">
        <w:rPr>
          <w:rStyle w:val="Numrodepage"/>
          <w:rFonts w:ascii="Centaur" w:hAnsi="Centaur" w:cs="Arial"/>
          <w:b/>
          <w:szCs w:val="20"/>
          <w:u w:val="single"/>
          <w:lang w:val="fr-FR"/>
        </w:rPr>
        <w:t>:</w:t>
      </w:r>
    </w:p>
    <w:p w14:paraId="12DCB2F6" w14:textId="77777777" w:rsidR="00A90F4A" w:rsidRPr="00414E92" w:rsidRDefault="00A90F4A" w:rsidP="00A90F4A">
      <w:pPr>
        <w:spacing w:after="120" w:line="276" w:lineRule="auto"/>
        <w:rPr>
          <w:rFonts w:ascii="Centaur" w:hAnsi="Centaur" w:cs="Arial"/>
          <w:szCs w:val="20"/>
          <w:lang w:val="fr-FR"/>
        </w:rPr>
      </w:pPr>
      <w:r w:rsidRPr="00414E92">
        <w:rPr>
          <w:rFonts w:ascii="Centaur" w:hAnsi="Centaur" w:cs="Arial"/>
          <w:szCs w:val="20"/>
          <w:lang w:val="fr-FR"/>
        </w:rPr>
        <w:t>Votre offre doit indiquer les montants unitaires et totaux. Les frais éventuels de transport et taxes doivent apparaître séparément.</w:t>
      </w:r>
    </w:p>
    <w:p w14:paraId="37CA50A6" w14:textId="5E3B1995" w:rsidR="00A90F4A" w:rsidRPr="00414E92" w:rsidRDefault="00A90F4A" w:rsidP="00A90F4A">
      <w:pPr>
        <w:spacing w:after="120" w:line="276" w:lineRule="auto"/>
        <w:rPr>
          <w:rFonts w:ascii="Centaur" w:hAnsi="Centaur" w:cs="Arial"/>
          <w:szCs w:val="20"/>
          <w:lang w:val="fr-FR"/>
        </w:rPr>
      </w:pPr>
      <w:r w:rsidRPr="00414E92">
        <w:rPr>
          <w:rFonts w:ascii="Centaur" w:hAnsi="Centaur" w:cs="Arial"/>
          <w:szCs w:val="20"/>
          <w:lang w:val="fr-FR"/>
        </w:rPr>
        <w:t xml:space="preserve">Conditions de </w:t>
      </w:r>
      <w:r w:rsidR="00E57BAA" w:rsidRPr="00414E92">
        <w:rPr>
          <w:rFonts w:ascii="Centaur" w:hAnsi="Centaur" w:cs="Arial"/>
          <w:szCs w:val="20"/>
          <w:lang w:val="fr-FR"/>
        </w:rPr>
        <w:t>livraison :</w:t>
      </w:r>
      <w:r w:rsidRPr="00414E92">
        <w:rPr>
          <w:rFonts w:ascii="Centaur" w:hAnsi="Centaur" w:cs="Arial"/>
          <w:szCs w:val="20"/>
          <w:lang w:val="fr-FR"/>
        </w:rPr>
        <w:t xml:space="preserve"> </w:t>
      </w:r>
      <w:r w:rsidRPr="00414E92">
        <w:rPr>
          <w:rFonts w:ascii="Centaur" w:hAnsi="Centaur" w:cs="Arial"/>
          <w:szCs w:val="20"/>
          <w:lang w:val="fr-FR"/>
        </w:rPr>
        <w:tab/>
        <w:t xml:space="preserve">franco </w:t>
      </w:r>
    </w:p>
    <w:p w14:paraId="6784BC81" w14:textId="40E04523" w:rsidR="00A90F4A" w:rsidRPr="00414E92" w:rsidRDefault="00E57BAA" w:rsidP="00A90F4A">
      <w:pPr>
        <w:spacing w:after="120" w:line="276" w:lineRule="auto"/>
        <w:rPr>
          <w:rFonts w:ascii="Centaur" w:hAnsi="Centaur" w:cs="Arial"/>
          <w:szCs w:val="20"/>
          <w:lang w:val="fr-FR"/>
        </w:rPr>
      </w:pPr>
      <w:r w:rsidRPr="00414E92">
        <w:rPr>
          <w:rFonts w:ascii="Centaur" w:hAnsi="Centaur" w:cs="Arial"/>
          <w:szCs w:val="20"/>
          <w:lang w:val="fr-FR"/>
        </w:rPr>
        <w:t>Lieu :</w:t>
      </w:r>
      <w:r w:rsidR="00A90F4A" w:rsidRPr="00414E92">
        <w:rPr>
          <w:rFonts w:ascii="Centaur" w:hAnsi="Centaur" w:cs="Arial"/>
          <w:szCs w:val="20"/>
          <w:lang w:val="fr-FR"/>
        </w:rPr>
        <w:t xml:space="preserve"> </w:t>
      </w:r>
      <w:r w:rsidR="00A90F4A" w:rsidRPr="00414E92">
        <w:rPr>
          <w:rFonts w:ascii="Centaur" w:hAnsi="Centaur" w:cs="Arial"/>
          <w:szCs w:val="20"/>
          <w:lang w:val="fr-FR"/>
        </w:rPr>
        <w:tab/>
      </w:r>
      <w:r w:rsidR="00A90F4A" w:rsidRPr="00414E92">
        <w:rPr>
          <w:rFonts w:ascii="Centaur" w:hAnsi="Centaur" w:cs="Arial"/>
          <w:szCs w:val="20"/>
          <w:lang w:val="fr-FR"/>
        </w:rPr>
        <w:tab/>
      </w:r>
      <w:r w:rsidR="00A90F4A" w:rsidRPr="00414E92">
        <w:rPr>
          <w:rFonts w:ascii="Centaur" w:hAnsi="Centaur" w:cs="Arial"/>
          <w:szCs w:val="20"/>
          <w:lang w:val="fr-FR"/>
        </w:rPr>
        <w:tab/>
      </w:r>
      <w:r w:rsidR="00A90F4A" w:rsidRPr="00414E92">
        <w:rPr>
          <w:rFonts w:ascii="Centaur" w:hAnsi="Centaur" w:cs="Arial"/>
          <w:szCs w:val="20"/>
          <w:lang w:val="fr-FR"/>
        </w:rPr>
        <w:tab/>
      </w:r>
      <w:r w:rsidR="00761AAC" w:rsidRPr="00414E92">
        <w:rPr>
          <w:rFonts w:ascii="Centaur" w:hAnsi="Centaur" w:cs="Arial"/>
          <w:szCs w:val="20"/>
          <w:lang w:val="fr-FR"/>
        </w:rPr>
        <w:t>Fada N’</w:t>
      </w:r>
      <w:proofErr w:type="spellStart"/>
      <w:r w:rsidR="00761AAC" w:rsidRPr="00414E92">
        <w:rPr>
          <w:rFonts w:ascii="Centaur" w:hAnsi="Centaur" w:cs="Arial"/>
          <w:szCs w:val="20"/>
          <w:lang w:val="fr-FR"/>
        </w:rPr>
        <w:t>gouma</w:t>
      </w:r>
      <w:proofErr w:type="spellEnd"/>
      <w:r w:rsidR="00761AAC" w:rsidRPr="00414E92">
        <w:rPr>
          <w:rFonts w:ascii="Centaur" w:hAnsi="Centaur" w:cs="Arial"/>
          <w:szCs w:val="20"/>
          <w:lang w:val="fr-FR"/>
        </w:rPr>
        <w:t xml:space="preserve"> (Burkina Faso)</w:t>
      </w:r>
    </w:p>
    <w:p w14:paraId="4FF121D1" w14:textId="50683205" w:rsidR="00270052" w:rsidRPr="00414E92" w:rsidRDefault="00E57BAA" w:rsidP="00A90F4A">
      <w:pPr>
        <w:spacing w:after="120" w:line="276" w:lineRule="auto"/>
        <w:rPr>
          <w:rFonts w:ascii="Centaur" w:hAnsi="Centaur" w:cs="Arial"/>
          <w:szCs w:val="20"/>
          <w:lang w:val="fr-FR"/>
        </w:rPr>
      </w:pPr>
      <w:r w:rsidRPr="00414E92">
        <w:rPr>
          <w:rFonts w:ascii="Centaur" w:hAnsi="Centaur" w:cs="Arial"/>
          <w:szCs w:val="20"/>
          <w:lang w:val="fr-FR"/>
        </w:rPr>
        <w:t>Livraison :</w:t>
      </w:r>
      <w:r w:rsidR="00A90F4A" w:rsidRPr="00414E92">
        <w:rPr>
          <w:rFonts w:ascii="Centaur" w:hAnsi="Centaur" w:cs="Arial"/>
          <w:szCs w:val="20"/>
          <w:lang w:val="fr-FR"/>
        </w:rPr>
        <w:t xml:space="preserve"> </w:t>
      </w:r>
      <w:r w:rsidR="00A90F4A" w:rsidRPr="00414E92">
        <w:rPr>
          <w:rFonts w:ascii="Centaur" w:hAnsi="Centaur" w:cs="Arial"/>
          <w:szCs w:val="20"/>
          <w:lang w:val="fr-FR"/>
        </w:rPr>
        <w:tab/>
      </w:r>
      <w:r w:rsidR="00A90F4A" w:rsidRPr="00414E92">
        <w:rPr>
          <w:rFonts w:ascii="Centaur" w:hAnsi="Centaur" w:cs="Arial"/>
          <w:szCs w:val="20"/>
          <w:lang w:val="fr-FR"/>
        </w:rPr>
        <w:tab/>
      </w:r>
      <w:r w:rsidR="00A90F4A" w:rsidRPr="00414E92">
        <w:rPr>
          <w:rFonts w:ascii="Centaur" w:hAnsi="Centaur" w:cs="Arial"/>
          <w:szCs w:val="20"/>
          <w:lang w:val="fr-FR"/>
        </w:rPr>
        <w:tab/>
      </w:r>
      <w:r w:rsidR="00761AAC" w:rsidRPr="00414E92">
        <w:rPr>
          <w:rFonts w:ascii="Centaur" w:hAnsi="Centaur" w:cs="Arial"/>
          <w:szCs w:val="20"/>
          <w:lang w:val="fr-FR"/>
        </w:rPr>
        <w:t xml:space="preserve">site du siège de TINBA à Fada </w:t>
      </w:r>
      <w:proofErr w:type="spellStart"/>
      <w:r w:rsidR="00761AAC" w:rsidRPr="00414E92">
        <w:rPr>
          <w:rFonts w:ascii="Centaur" w:hAnsi="Centaur" w:cs="Arial"/>
          <w:szCs w:val="20"/>
          <w:lang w:val="fr-FR"/>
        </w:rPr>
        <w:t>Ngourma</w:t>
      </w:r>
      <w:proofErr w:type="spellEnd"/>
    </w:p>
    <w:p w14:paraId="4AE04CD3" w14:textId="232226E7" w:rsidR="00A90F4A" w:rsidRPr="00414E92" w:rsidRDefault="00A90F4A" w:rsidP="00A90F4A">
      <w:pPr>
        <w:spacing w:after="120" w:line="276" w:lineRule="auto"/>
        <w:rPr>
          <w:rFonts w:ascii="Centaur" w:hAnsi="Centaur" w:cs="Arial"/>
          <w:szCs w:val="20"/>
          <w:lang w:val="fr-FR"/>
        </w:rPr>
      </w:pPr>
      <w:r w:rsidRPr="00414E92">
        <w:rPr>
          <w:rFonts w:ascii="Centaur" w:hAnsi="Centaur" w:cs="Arial"/>
          <w:szCs w:val="20"/>
          <w:lang w:val="fr-FR"/>
        </w:rPr>
        <w:t xml:space="preserve">Livraison </w:t>
      </w:r>
      <w:r w:rsidR="00E57BAA" w:rsidRPr="00414E92">
        <w:rPr>
          <w:rFonts w:ascii="Centaur" w:hAnsi="Centaur" w:cs="Arial"/>
          <w:szCs w:val="20"/>
          <w:lang w:val="fr-FR"/>
        </w:rPr>
        <w:t>jusqu’au :</w:t>
      </w:r>
      <w:r w:rsidRPr="00414E92">
        <w:rPr>
          <w:rFonts w:ascii="Centaur" w:hAnsi="Centaur" w:cs="Arial"/>
          <w:szCs w:val="20"/>
          <w:lang w:val="fr-FR"/>
        </w:rPr>
        <w:t xml:space="preserve"> </w:t>
      </w:r>
      <w:r w:rsidRPr="00414E92">
        <w:rPr>
          <w:rFonts w:ascii="Centaur" w:hAnsi="Centaur" w:cs="Arial"/>
          <w:szCs w:val="20"/>
          <w:lang w:val="fr-FR"/>
        </w:rPr>
        <w:tab/>
      </w:r>
      <w:r w:rsidRPr="00414E92">
        <w:rPr>
          <w:rFonts w:ascii="Centaur" w:hAnsi="Centaur" w:cs="Arial"/>
          <w:szCs w:val="20"/>
          <w:lang w:val="fr-FR"/>
        </w:rPr>
        <w:tab/>
        <w:t>Veuillez indiquer votre plus bref délai de livraison</w:t>
      </w:r>
      <w:r w:rsidR="00C06A41" w:rsidRPr="00414E92">
        <w:rPr>
          <w:rFonts w:ascii="Centaur" w:hAnsi="Centaur" w:cs="Arial"/>
          <w:szCs w:val="20"/>
          <w:lang w:val="fr-FR"/>
        </w:rPr>
        <w:t>.</w:t>
      </w:r>
      <w:r w:rsidR="00B149C0" w:rsidRPr="00414E92">
        <w:rPr>
          <w:rFonts w:ascii="Centaur" w:hAnsi="Centaur" w:cs="Arial"/>
          <w:szCs w:val="20"/>
          <w:lang w:val="fr-FR"/>
        </w:rPr>
        <w:t xml:space="preserve"> Notez que le délai de livraison fera partie des conditions de sélection.</w:t>
      </w:r>
    </w:p>
    <w:p w14:paraId="19F0116C" w14:textId="3234D6D7" w:rsidR="003051C9" w:rsidRPr="00414E92" w:rsidRDefault="003051C9" w:rsidP="003051C9">
      <w:pPr>
        <w:spacing w:after="120" w:line="360" w:lineRule="auto"/>
        <w:rPr>
          <w:rFonts w:ascii="Centaur" w:hAnsi="Centaur" w:cs="Times New Roman"/>
          <w:szCs w:val="20"/>
          <w:lang w:val="fr-FR"/>
        </w:rPr>
      </w:pPr>
      <w:r w:rsidRPr="00414E92">
        <w:rPr>
          <w:rFonts w:ascii="Centaur" w:hAnsi="Centaur" w:cs="Times New Roman"/>
          <w:szCs w:val="20"/>
          <w:lang w:val="fr-FR"/>
        </w:rPr>
        <w:t xml:space="preserve">Conditions de </w:t>
      </w:r>
      <w:r w:rsidR="00E57BAA" w:rsidRPr="00414E92">
        <w:rPr>
          <w:rFonts w:ascii="Centaur" w:hAnsi="Centaur" w:cs="Times New Roman"/>
          <w:szCs w:val="20"/>
          <w:lang w:val="fr-FR"/>
        </w:rPr>
        <w:t>paiement :</w:t>
      </w:r>
      <w:r w:rsidRPr="00414E92">
        <w:rPr>
          <w:rFonts w:ascii="Centaur" w:hAnsi="Centaur" w:cs="Times New Roman"/>
          <w:szCs w:val="20"/>
          <w:lang w:val="fr-FR"/>
        </w:rPr>
        <w:t xml:space="preserve"> </w:t>
      </w:r>
      <w:r w:rsidRPr="00414E92">
        <w:rPr>
          <w:rFonts w:ascii="Centaur" w:hAnsi="Centaur" w:cs="Times New Roman"/>
          <w:szCs w:val="20"/>
          <w:lang w:val="fr-FR"/>
        </w:rPr>
        <w:tab/>
        <w:t>dans les 15 jours suivant le dépôt de la facture</w:t>
      </w:r>
      <w:r w:rsidR="006A3AB2">
        <w:rPr>
          <w:rFonts w:ascii="Centaur" w:hAnsi="Centaur" w:cs="Times New Roman"/>
          <w:szCs w:val="20"/>
          <w:lang w:val="fr-FR"/>
        </w:rPr>
        <w:t xml:space="preserve"> définitive</w:t>
      </w:r>
    </w:p>
    <w:p w14:paraId="0930B44A" w14:textId="77777777" w:rsidR="00375EB0" w:rsidRPr="00414E92" w:rsidRDefault="00375EB0" w:rsidP="003051C9">
      <w:pPr>
        <w:spacing w:after="120" w:line="360" w:lineRule="auto"/>
        <w:jc w:val="both"/>
        <w:rPr>
          <w:rFonts w:ascii="Centaur" w:hAnsi="Centaur" w:cs="Times New Roman"/>
          <w:b/>
          <w:sz w:val="24"/>
          <w:szCs w:val="20"/>
          <w:u w:val="single"/>
          <w:lang w:val="fr-FR"/>
        </w:rPr>
      </w:pPr>
      <w:r w:rsidRPr="00414E92">
        <w:rPr>
          <w:rFonts w:ascii="Centaur" w:hAnsi="Centaur" w:cs="Times New Roman"/>
          <w:b/>
          <w:sz w:val="24"/>
          <w:szCs w:val="20"/>
          <w:u w:val="single"/>
          <w:lang w:val="fr-FR"/>
        </w:rPr>
        <w:t>Dépôt des offres</w:t>
      </w:r>
    </w:p>
    <w:p w14:paraId="2C8139C0" w14:textId="2FBE5B0F" w:rsidR="003051C9" w:rsidRPr="00414E92" w:rsidRDefault="00C06A41" w:rsidP="00DA7776">
      <w:pPr>
        <w:spacing w:after="120" w:line="360" w:lineRule="auto"/>
        <w:rPr>
          <w:rFonts w:ascii="Centaur" w:hAnsi="Centaur" w:cs="Times New Roman"/>
          <w:b/>
          <w:bCs/>
          <w:szCs w:val="20"/>
          <w:lang w:val="fr-FR"/>
        </w:rPr>
      </w:pPr>
      <w:r w:rsidRPr="00414E92">
        <w:rPr>
          <w:rFonts w:ascii="Centaur" w:hAnsi="Centaur" w:cs="Times New Roman"/>
          <w:b/>
          <w:bCs/>
          <w:szCs w:val="20"/>
          <w:lang w:val="fr-FR"/>
        </w:rPr>
        <w:t>Les offres sont</w:t>
      </w:r>
      <w:r w:rsidR="00AA1E94" w:rsidRPr="00414E92">
        <w:rPr>
          <w:rFonts w:ascii="Centaur" w:hAnsi="Centaur" w:cs="Times New Roman"/>
          <w:b/>
          <w:bCs/>
          <w:szCs w:val="20"/>
          <w:lang w:val="fr-FR"/>
        </w:rPr>
        <w:t xml:space="preserve"> </w:t>
      </w:r>
      <w:r w:rsidRPr="00414E92">
        <w:rPr>
          <w:rFonts w:ascii="Centaur" w:hAnsi="Centaur" w:cs="Times New Roman"/>
          <w:b/>
          <w:bCs/>
          <w:szCs w:val="20"/>
          <w:lang w:val="fr-FR"/>
        </w:rPr>
        <w:t xml:space="preserve">à envoyer par mail à l’adresse </w:t>
      </w:r>
      <w:r w:rsidR="006A3AB2">
        <w:rPr>
          <w:rFonts w:ascii="Roboto" w:hAnsi="Roboto"/>
          <w:color w:val="1F1F1F"/>
          <w:sz w:val="21"/>
          <w:szCs w:val="21"/>
          <w:shd w:val="clear" w:color="auto" w:fill="E9EEF6"/>
        </w:rPr>
        <w:t>cotationtinba@gmail.com</w:t>
      </w:r>
      <w:r w:rsidR="00CD63B5" w:rsidRPr="00414E92">
        <w:rPr>
          <w:rFonts w:ascii="Centaur" w:hAnsi="Centaur" w:cs="Times New Roman"/>
          <w:b/>
          <w:bCs/>
          <w:szCs w:val="20"/>
          <w:lang w:val="fr-FR"/>
        </w:rPr>
        <w:t xml:space="preserve"> o</w:t>
      </w:r>
      <w:r w:rsidR="00734450" w:rsidRPr="00414E92">
        <w:rPr>
          <w:rFonts w:ascii="Centaur" w:hAnsi="Centaur" w:cs="Times New Roman"/>
          <w:b/>
          <w:bCs/>
          <w:szCs w:val="20"/>
          <w:lang w:val="fr-FR"/>
        </w:rPr>
        <w:t xml:space="preserve">u à déposer au Secrétariat </w:t>
      </w:r>
      <w:r w:rsidR="00B149C0" w:rsidRPr="00414E92">
        <w:rPr>
          <w:rFonts w:ascii="Centaur" w:hAnsi="Centaur" w:cs="Times New Roman"/>
          <w:b/>
          <w:bCs/>
          <w:szCs w:val="20"/>
          <w:lang w:val="fr-FR"/>
        </w:rPr>
        <w:t>de l’Association TINBA</w:t>
      </w:r>
      <w:r w:rsidR="00734450" w:rsidRPr="00414E92">
        <w:rPr>
          <w:rFonts w:ascii="Centaur" w:hAnsi="Centaur" w:cs="Times New Roman"/>
          <w:b/>
          <w:bCs/>
          <w:szCs w:val="20"/>
          <w:lang w:val="fr-FR"/>
        </w:rPr>
        <w:t xml:space="preserve">, à </w:t>
      </w:r>
      <w:r w:rsidR="00B149C0" w:rsidRPr="00414E92">
        <w:rPr>
          <w:rFonts w:ascii="Centaur" w:hAnsi="Centaur" w:cs="Times New Roman"/>
          <w:b/>
          <w:bCs/>
          <w:szCs w:val="20"/>
          <w:lang w:val="fr-FR"/>
        </w:rPr>
        <w:t xml:space="preserve">Fada </w:t>
      </w:r>
      <w:proofErr w:type="spellStart"/>
      <w:r w:rsidR="00B149C0" w:rsidRPr="00414E92">
        <w:rPr>
          <w:rFonts w:ascii="Centaur" w:hAnsi="Centaur" w:cs="Times New Roman"/>
          <w:b/>
          <w:bCs/>
          <w:szCs w:val="20"/>
          <w:lang w:val="fr-FR"/>
        </w:rPr>
        <w:t>Ngourma</w:t>
      </w:r>
      <w:proofErr w:type="spellEnd"/>
      <w:r w:rsidR="00B149C0" w:rsidRPr="00414E92">
        <w:rPr>
          <w:rFonts w:ascii="Centaur" w:hAnsi="Centaur" w:cs="Times New Roman"/>
          <w:b/>
          <w:bCs/>
          <w:szCs w:val="20"/>
          <w:lang w:val="fr-FR"/>
        </w:rPr>
        <w:t xml:space="preserve"> </w:t>
      </w:r>
      <w:r w:rsidR="00734450" w:rsidRPr="00414E92">
        <w:rPr>
          <w:rFonts w:ascii="Centaur" w:hAnsi="Centaur" w:cs="Times New Roman"/>
          <w:b/>
          <w:bCs/>
          <w:szCs w:val="20"/>
          <w:lang w:val="fr-FR"/>
        </w:rPr>
        <w:t xml:space="preserve">sous plis fermé avec la mention </w:t>
      </w:r>
      <w:r w:rsidRPr="00414E92">
        <w:rPr>
          <w:rFonts w:ascii="Centaur" w:hAnsi="Centaur" w:cs="Times New Roman"/>
          <w:b/>
          <w:bCs/>
          <w:szCs w:val="20"/>
          <w:lang w:val="fr-FR"/>
        </w:rPr>
        <w:t xml:space="preserve">avec pour objet « </w:t>
      </w:r>
      <w:r w:rsidR="00580DE6" w:rsidRPr="00414E92">
        <w:rPr>
          <w:rFonts w:ascii="Centaur" w:hAnsi="Centaur" w:cs="Times New Roman"/>
          <w:b/>
          <w:bCs/>
          <w:szCs w:val="20"/>
          <w:lang w:val="fr-FR"/>
        </w:rPr>
        <w:t xml:space="preserve">Réponse à la cotation </w:t>
      </w:r>
      <w:r w:rsidR="00B149C0" w:rsidRPr="00414E92">
        <w:rPr>
          <w:rFonts w:ascii="Centaur" w:hAnsi="Centaur" w:cs="Times New Roman"/>
          <w:b/>
          <w:bCs/>
          <w:szCs w:val="20"/>
          <w:lang w:val="fr-FR"/>
        </w:rPr>
        <w:t>N°00</w:t>
      </w:r>
      <w:r w:rsidR="00B25A7C" w:rsidRPr="00414E92">
        <w:rPr>
          <w:rFonts w:ascii="Centaur" w:hAnsi="Centaur" w:cs="Times New Roman"/>
          <w:b/>
          <w:bCs/>
          <w:szCs w:val="20"/>
          <w:lang w:val="fr-FR"/>
        </w:rPr>
        <w:t>2</w:t>
      </w:r>
      <w:r w:rsidR="00B149C0" w:rsidRPr="00414E92">
        <w:rPr>
          <w:rFonts w:ascii="Centaur" w:hAnsi="Centaur" w:cs="Times New Roman"/>
          <w:b/>
          <w:bCs/>
          <w:szCs w:val="20"/>
          <w:lang w:val="fr-FR"/>
        </w:rPr>
        <w:t>-202</w:t>
      </w:r>
      <w:r w:rsidR="00B25A7C" w:rsidRPr="00414E92">
        <w:rPr>
          <w:rFonts w:ascii="Centaur" w:hAnsi="Centaur" w:cs="Times New Roman"/>
          <w:b/>
          <w:bCs/>
          <w:szCs w:val="20"/>
          <w:lang w:val="fr-FR"/>
        </w:rPr>
        <w:t>4</w:t>
      </w:r>
      <w:r w:rsidR="00B149C0" w:rsidRPr="00414E92">
        <w:rPr>
          <w:rFonts w:ascii="Centaur" w:hAnsi="Centaur" w:cs="Times New Roman"/>
          <w:b/>
          <w:bCs/>
          <w:szCs w:val="20"/>
          <w:lang w:val="fr-FR"/>
        </w:rPr>
        <w:t>-</w:t>
      </w:r>
      <w:r w:rsidR="00E57BAA" w:rsidRPr="00414E92">
        <w:rPr>
          <w:rFonts w:ascii="Centaur" w:hAnsi="Centaur" w:cs="Times New Roman"/>
          <w:b/>
          <w:bCs/>
          <w:szCs w:val="20"/>
          <w:lang w:val="fr-FR"/>
        </w:rPr>
        <w:t>81298678 » au</w:t>
      </w:r>
      <w:r w:rsidRPr="00414E92">
        <w:rPr>
          <w:rFonts w:ascii="Centaur" w:hAnsi="Centaur" w:cs="Times New Roman"/>
          <w:b/>
          <w:bCs/>
          <w:szCs w:val="20"/>
          <w:lang w:val="fr-FR"/>
        </w:rPr>
        <w:t xml:space="preserve"> plus tard le</w:t>
      </w:r>
      <w:r w:rsidR="00C770DB" w:rsidRPr="00414E92">
        <w:rPr>
          <w:rFonts w:ascii="Centaur" w:hAnsi="Centaur" w:cs="Times New Roman"/>
          <w:b/>
          <w:bCs/>
          <w:szCs w:val="20"/>
          <w:lang w:val="fr-FR"/>
        </w:rPr>
        <w:t xml:space="preserve"> </w:t>
      </w:r>
      <w:r w:rsidR="00B149C0" w:rsidRPr="00414E92">
        <w:rPr>
          <w:rFonts w:ascii="Centaur" w:hAnsi="Centaur" w:cs="Times New Roman"/>
          <w:b/>
          <w:bCs/>
          <w:szCs w:val="20"/>
          <w:lang w:val="fr-FR"/>
        </w:rPr>
        <w:t>Vendredi.</w:t>
      </w:r>
      <w:r w:rsidR="006A3AB2" w:rsidRPr="006A3AB2">
        <w:rPr>
          <w:rFonts w:ascii="Centaur" w:hAnsi="Centaur" w:cs="Times New Roman"/>
          <w:b/>
          <w:bCs/>
          <w:szCs w:val="20"/>
          <w:lang w:val="fr-FR"/>
        </w:rPr>
        <w:t xml:space="preserve"> </w:t>
      </w:r>
      <w:r w:rsidR="006A3AB2">
        <w:rPr>
          <w:rFonts w:ascii="Centaur" w:hAnsi="Centaur" w:cs="Times New Roman"/>
          <w:b/>
          <w:bCs/>
          <w:szCs w:val="20"/>
          <w:lang w:val="fr-FR"/>
        </w:rPr>
        <w:t>12.07</w:t>
      </w:r>
      <w:r w:rsidR="00B149C0" w:rsidRPr="00414E92">
        <w:rPr>
          <w:rFonts w:ascii="Centaur" w:hAnsi="Centaur" w:cs="Times New Roman"/>
          <w:b/>
          <w:bCs/>
          <w:szCs w:val="20"/>
          <w:lang w:val="fr-FR"/>
        </w:rPr>
        <w:t>.202</w:t>
      </w:r>
      <w:r w:rsidR="00B25A7C" w:rsidRPr="00414E92">
        <w:rPr>
          <w:rFonts w:ascii="Centaur" w:hAnsi="Centaur" w:cs="Times New Roman"/>
          <w:b/>
          <w:bCs/>
          <w:szCs w:val="20"/>
          <w:lang w:val="fr-FR"/>
        </w:rPr>
        <w:t>4</w:t>
      </w:r>
      <w:r w:rsidR="00B149C0" w:rsidRPr="00414E92">
        <w:rPr>
          <w:rFonts w:ascii="Centaur" w:hAnsi="Centaur" w:cs="Times New Roman"/>
          <w:b/>
          <w:bCs/>
          <w:szCs w:val="20"/>
          <w:lang w:val="fr-FR"/>
        </w:rPr>
        <w:t xml:space="preserve"> à 12h00</w:t>
      </w:r>
      <w:r w:rsidR="00D6093F" w:rsidRPr="00414E92">
        <w:rPr>
          <w:rFonts w:ascii="Centaur" w:hAnsi="Centaur" w:cs="Times New Roman"/>
          <w:b/>
          <w:bCs/>
          <w:szCs w:val="20"/>
          <w:lang w:val="fr-FR"/>
        </w:rPr>
        <w:t xml:space="preserve"> </w:t>
      </w:r>
    </w:p>
    <w:p w14:paraId="612657F9" w14:textId="78568C55" w:rsidR="00242245" w:rsidRPr="00414E92" w:rsidRDefault="00242245" w:rsidP="00DA7776">
      <w:pPr>
        <w:spacing w:after="120" w:line="360" w:lineRule="auto"/>
        <w:rPr>
          <w:rFonts w:ascii="Centaur" w:hAnsi="Centaur" w:cs="Times New Roman"/>
          <w:b/>
          <w:bCs/>
          <w:szCs w:val="20"/>
          <w:lang w:val="fr-FR"/>
        </w:rPr>
      </w:pPr>
      <w:r w:rsidRPr="00414E92">
        <w:rPr>
          <w:rFonts w:ascii="Centaur" w:hAnsi="Centaur" w:cs="Times New Roman"/>
          <w:b/>
          <w:bCs/>
          <w:szCs w:val="20"/>
          <w:lang w:val="fr-FR"/>
        </w:rPr>
        <w:lastRenderedPageBreak/>
        <w:t xml:space="preserve">Pour des besoins d’informations supplémentaires le prestataire pourra se rendre dans les bureaux de l’Association Tin Ba à Fada N’Gourma, sortie Est de la ville, au bord de la RN04.  Ou appeler le numéro de </w:t>
      </w:r>
      <w:r w:rsidR="006A3AB2" w:rsidRPr="00414E92">
        <w:rPr>
          <w:rFonts w:ascii="Centaur" w:hAnsi="Centaur" w:cs="Times New Roman"/>
          <w:b/>
          <w:bCs/>
          <w:szCs w:val="20"/>
          <w:lang w:val="fr-FR"/>
        </w:rPr>
        <w:t>téléphone +</w:t>
      </w:r>
      <w:r w:rsidRPr="00414E92">
        <w:rPr>
          <w:rFonts w:ascii="Centaur" w:hAnsi="Centaur" w:cs="Times New Roman"/>
          <w:b/>
          <w:bCs/>
          <w:szCs w:val="20"/>
          <w:lang w:val="fr-FR"/>
        </w:rPr>
        <w:t xml:space="preserve"> 226 70 14 09 03, BP 235 Fada N’Gourma, Burkina Faso.</w:t>
      </w:r>
    </w:p>
    <w:p w14:paraId="74913D6F" w14:textId="77777777" w:rsidR="003051C9" w:rsidRPr="00414E92" w:rsidRDefault="003051C9" w:rsidP="003051C9">
      <w:pPr>
        <w:spacing w:after="120" w:line="360" w:lineRule="auto"/>
        <w:rPr>
          <w:rFonts w:ascii="Centaur" w:hAnsi="Centaur" w:cs="Times New Roman"/>
          <w:szCs w:val="20"/>
          <w:lang w:val="fr-FR"/>
        </w:rPr>
      </w:pPr>
      <w:r w:rsidRPr="00414E92">
        <w:rPr>
          <w:rFonts w:ascii="Centaur" w:hAnsi="Centaur" w:cs="Times New Roman"/>
          <w:szCs w:val="20"/>
          <w:lang w:val="fr-FR"/>
        </w:rPr>
        <w:t>Si au bout de deux semaines après la date limite de dépôt des offres vous n’avez pas été recontacté, nous vous prions de considérer que votre offre n’a pas été retenue.</w:t>
      </w:r>
    </w:p>
    <w:p w14:paraId="02EEBE7E" w14:textId="77777777" w:rsidR="003051C9" w:rsidRPr="00414E92" w:rsidRDefault="003051C9" w:rsidP="003051C9">
      <w:pPr>
        <w:spacing w:after="120" w:line="360" w:lineRule="auto"/>
        <w:rPr>
          <w:rFonts w:ascii="Centaur" w:hAnsi="Centaur" w:cs="Times New Roman"/>
          <w:szCs w:val="20"/>
          <w:lang w:val="fr-FR"/>
        </w:rPr>
      </w:pPr>
      <w:r w:rsidRPr="00414E92">
        <w:rPr>
          <w:rFonts w:ascii="Centaur" w:hAnsi="Centaur" w:cs="Times New Roman"/>
          <w:szCs w:val="20"/>
          <w:lang w:val="fr-FR"/>
        </w:rPr>
        <w:t xml:space="preserve">Ce marché est régi par les Conditions Générales Applicables aux Commandes locales. En acceptant le bon de commande, le prestataire déclare accepter lesdites conditions Générales. </w:t>
      </w:r>
    </w:p>
    <w:p w14:paraId="7874EBC4" w14:textId="77777777" w:rsidR="00580DE6" w:rsidRPr="00414E92" w:rsidRDefault="00580DE6" w:rsidP="003051C9">
      <w:pPr>
        <w:spacing w:after="120" w:line="360" w:lineRule="auto"/>
        <w:rPr>
          <w:rFonts w:ascii="Centaur" w:hAnsi="Centaur" w:cs="Times New Roman"/>
          <w:szCs w:val="20"/>
          <w:lang w:val="fr-FR"/>
        </w:rPr>
      </w:pPr>
      <w:r w:rsidRPr="00414E92">
        <w:rPr>
          <w:rFonts w:ascii="Centaur" w:hAnsi="Centaur" w:cs="Times New Roman"/>
          <w:szCs w:val="20"/>
          <w:lang w:val="fr-FR"/>
        </w:rPr>
        <w:t xml:space="preserve">Outre la facture pro forma, votre offre doit contenir les pièces administratives suivantes sous peine de rejet : </w:t>
      </w:r>
    </w:p>
    <w:p w14:paraId="3885AADA" w14:textId="77777777" w:rsidR="00580DE6" w:rsidRPr="00414E92" w:rsidRDefault="00580DE6" w:rsidP="00580DE6">
      <w:pPr>
        <w:pStyle w:val="Paragraphedeliste"/>
        <w:numPr>
          <w:ilvl w:val="0"/>
          <w:numId w:val="25"/>
        </w:numPr>
        <w:spacing w:after="120" w:line="360" w:lineRule="auto"/>
        <w:rPr>
          <w:rFonts w:ascii="Centaur" w:hAnsi="Centaur" w:cs="Times New Roman"/>
          <w:b/>
          <w:szCs w:val="20"/>
          <w:lang w:val="fr-FR"/>
        </w:rPr>
      </w:pPr>
      <w:r w:rsidRPr="00414E92">
        <w:rPr>
          <w:rFonts w:ascii="Centaur" w:hAnsi="Centaur" w:cs="Times New Roman"/>
          <w:b/>
          <w:szCs w:val="20"/>
          <w:lang w:val="fr-FR"/>
        </w:rPr>
        <w:t>Copie simple du registre de commerce</w:t>
      </w:r>
    </w:p>
    <w:p w14:paraId="1F98B84E" w14:textId="77777777" w:rsidR="00D80A06" w:rsidRPr="00414E92" w:rsidRDefault="00580DE6" w:rsidP="00D80A06">
      <w:pPr>
        <w:pStyle w:val="Paragraphedeliste"/>
        <w:numPr>
          <w:ilvl w:val="0"/>
          <w:numId w:val="25"/>
        </w:numPr>
        <w:spacing w:after="120" w:line="360" w:lineRule="auto"/>
        <w:rPr>
          <w:rFonts w:ascii="Centaur" w:hAnsi="Centaur" w:cs="Times New Roman"/>
          <w:b/>
          <w:szCs w:val="20"/>
          <w:lang w:val="fr-FR"/>
        </w:rPr>
      </w:pPr>
      <w:r w:rsidRPr="00414E92">
        <w:rPr>
          <w:rFonts w:ascii="Centaur" w:hAnsi="Centaur" w:cs="Times New Roman"/>
          <w:b/>
          <w:szCs w:val="20"/>
          <w:lang w:val="fr-FR"/>
        </w:rPr>
        <w:t>Copie simple de l’identifiant fiscale unique</w:t>
      </w:r>
    </w:p>
    <w:p w14:paraId="3D0242A4" w14:textId="77777777" w:rsidR="003051C9" w:rsidRPr="00414E92" w:rsidRDefault="003051C9" w:rsidP="003051C9">
      <w:pPr>
        <w:spacing w:after="120" w:line="360" w:lineRule="auto"/>
        <w:rPr>
          <w:rFonts w:ascii="Centaur" w:hAnsi="Centaur" w:cs="Times New Roman"/>
          <w:szCs w:val="20"/>
          <w:lang w:val="fr-FR"/>
        </w:rPr>
      </w:pPr>
      <w:r w:rsidRPr="00414E92">
        <w:rPr>
          <w:rFonts w:ascii="Centaur" w:hAnsi="Centaur" w:cs="Times New Roman"/>
          <w:szCs w:val="20"/>
          <w:lang w:val="fr-FR"/>
        </w:rPr>
        <w:t>Vous remerciant par avance pour vos soins, nous vous prions d'agréer nos salutations distinguées.</w:t>
      </w:r>
    </w:p>
    <w:p w14:paraId="1AC36672" w14:textId="77777777" w:rsidR="00860D74" w:rsidRPr="00414E92" w:rsidRDefault="005E5B84" w:rsidP="003051C9">
      <w:pPr>
        <w:spacing w:after="120" w:line="360" w:lineRule="auto"/>
        <w:rPr>
          <w:rFonts w:ascii="Centaur" w:hAnsi="Centaur" w:cs="Times New Roman"/>
          <w:szCs w:val="20"/>
          <w:lang w:val="fr-FR"/>
        </w:rPr>
      </w:pPr>
      <w:r w:rsidRPr="00414E92">
        <w:rPr>
          <w:rFonts w:ascii="Centaur" w:hAnsi="Centaur" w:cs="Times New Roman"/>
          <w:szCs w:val="20"/>
          <w:lang w:val="fr-FR"/>
        </w:rPr>
        <w:t xml:space="preserve">  </w:t>
      </w:r>
    </w:p>
    <w:p w14:paraId="553DE739" w14:textId="77777777" w:rsidR="00AA478E" w:rsidRPr="00414E92" w:rsidRDefault="00AA478E" w:rsidP="003051C9">
      <w:pPr>
        <w:spacing w:after="120" w:line="360" w:lineRule="auto"/>
        <w:rPr>
          <w:rFonts w:ascii="Centaur" w:hAnsi="Centaur" w:cs="Times New Roman"/>
          <w:szCs w:val="20"/>
          <w:lang w:val="fr-FR"/>
        </w:rPr>
      </w:pPr>
    </w:p>
    <w:p w14:paraId="2FC181A2" w14:textId="77777777" w:rsidR="00B149C0" w:rsidRPr="00414E92" w:rsidRDefault="00B149C0" w:rsidP="003051C9">
      <w:pPr>
        <w:spacing w:after="120" w:line="360" w:lineRule="auto"/>
        <w:rPr>
          <w:rFonts w:ascii="Centaur" w:hAnsi="Centaur" w:cs="Times New Roman"/>
          <w:szCs w:val="20"/>
          <w:lang w:val="fr-FR"/>
        </w:rPr>
      </w:pPr>
    </w:p>
    <w:p w14:paraId="14DCDD7C" w14:textId="77777777" w:rsidR="00B149C0" w:rsidRPr="00414E92" w:rsidRDefault="00B149C0" w:rsidP="003051C9">
      <w:pPr>
        <w:spacing w:after="120" w:line="360" w:lineRule="auto"/>
        <w:rPr>
          <w:rFonts w:ascii="Centaur" w:hAnsi="Centaur" w:cs="Times New Roman"/>
          <w:szCs w:val="20"/>
          <w:lang w:val="fr-FR"/>
        </w:rPr>
      </w:pPr>
    </w:p>
    <w:p w14:paraId="6E41ED88" w14:textId="76ECFB40" w:rsidR="00B149C0" w:rsidRPr="00414E92" w:rsidRDefault="00B149C0" w:rsidP="00B149C0">
      <w:pPr>
        <w:rPr>
          <w:rFonts w:ascii="Centaur" w:hAnsi="Centaur" w:cs="Times New Roman"/>
          <w:b/>
          <w:bCs/>
          <w:sz w:val="24"/>
          <w:u w:val="single"/>
          <w:lang w:val="fr-FR"/>
        </w:rPr>
      </w:pPr>
      <w:proofErr w:type="spellStart"/>
      <w:r w:rsidRPr="00414E92">
        <w:rPr>
          <w:rFonts w:ascii="Centaur" w:hAnsi="Centaur" w:cs="Times New Roman"/>
          <w:b/>
          <w:bCs/>
          <w:sz w:val="24"/>
          <w:u w:val="single"/>
          <w:lang w:val="fr-FR"/>
        </w:rPr>
        <w:t>Yempabou</w:t>
      </w:r>
      <w:proofErr w:type="spellEnd"/>
      <w:r w:rsidRPr="00414E92">
        <w:rPr>
          <w:rFonts w:ascii="Centaur" w:hAnsi="Centaur" w:cs="Times New Roman"/>
          <w:b/>
          <w:bCs/>
          <w:sz w:val="24"/>
          <w:u w:val="single"/>
          <w:lang w:val="fr-FR"/>
        </w:rPr>
        <w:t xml:space="preserve"> </w:t>
      </w:r>
      <w:proofErr w:type="spellStart"/>
      <w:r w:rsidRPr="00414E92">
        <w:rPr>
          <w:rFonts w:ascii="Centaur" w:hAnsi="Centaur" w:cs="Times New Roman"/>
          <w:b/>
          <w:bCs/>
          <w:sz w:val="24"/>
          <w:u w:val="single"/>
          <w:lang w:val="fr-FR"/>
        </w:rPr>
        <w:t>Coul</w:t>
      </w:r>
      <w:r w:rsidR="006A3AB2">
        <w:rPr>
          <w:rFonts w:ascii="Centaur" w:hAnsi="Centaur" w:cs="Times New Roman"/>
          <w:b/>
          <w:bCs/>
          <w:sz w:val="24"/>
          <w:u w:val="single"/>
          <w:lang w:val="fr-FR"/>
        </w:rPr>
        <w:t>i</w:t>
      </w:r>
      <w:r w:rsidRPr="00414E92">
        <w:rPr>
          <w:rFonts w:ascii="Centaur" w:hAnsi="Centaur" w:cs="Times New Roman"/>
          <w:b/>
          <w:bCs/>
          <w:sz w:val="24"/>
          <w:u w:val="single"/>
          <w:lang w:val="fr-FR"/>
        </w:rPr>
        <w:t>diati</w:t>
      </w:r>
      <w:proofErr w:type="spellEnd"/>
    </w:p>
    <w:p w14:paraId="21556DF7" w14:textId="3049596A" w:rsidR="00B149C0" w:rsidRPr="00414E92" w:rsidRDefault="00B149C0" w:rsidP="00B149C0">
      <w:pPr>
        <w:rPr>
          <w:rFonts w:ascii="Centaur" w:hAnsi="Centaur" w:cs="Times New Roman"/>
          <w:szCs w:val="20"/>
          <w:lang w:val="fr-FR"/>
        </w:rPr>
      </w:pPr>
      <w:r w:rsidRPr="00414E92">
        <w:rPr>
          <w:rFonts w:ascii="Centaur" w:hAnsi="Centaur" w:cs="Times New Roman"/>
          <w:szCs w:val="20"/>
          <w:lang w:val="fr-FR"/>
        </w:rPr>
        <w:t>SE Association TINBA</w:t>
      </w:r>
    </w:p>
    <w:sectPr w:rsidR="00B149C0" w:rsidRPr="00414E92" w:rsidSect="00014D6B">
      <w:headerReference w:type="default" r:id="rId8"/>
      <w:footerReference w:type="default" r:id="rId9"/>
      <w:pgSz w:w="11906" w:h="16838" w:code="9"/>
      <w:pgMar w:top="1418" w:right="707" w:bottom="1276" w:left="1418"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17436" w14:textId="77777777" w:rsidR="004C7FF3" w:rsidRDefault="004C7FF3" w:rsidP="00A637D0">
      <w:r>
        <w:separator/>
      </w:r>
    </w:p>
  </w:endnote>
  <w:endnote w:type="continuationSeparator" w:id="0">
    <w:p w14:paraId="446A49DD" w14:textId="77777777" w:rsidR="004C7FF3" w:rsidRDefault="004C7FF3"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600"/>
      <w:gridCol w:w="4433"/>
      <w:gridCol w:w="2748"/>
    </w:tblGrid>
    <w:tr w:rsidR="00D93131" w14:paraId="234F5745" w14:textId="77777777" w:rsidTr="000F1C7E">
      <w:tc>
        <w:tcPr>
          <w:tcW w:w="1329" w:type="pct"/>
        </w:tcPr>
        <w:p w14:paraId="600DD22A" w14:textId="3276964B" w:rsidR="00D93131" w:rsidRDefault="00D93131" w:rsidP="00625191">
          <w:pPr>
            <w:pStyle w:val="Pieddepage"/>
            <w:tabs>
              <w:tab w:val="clear" w:pos="4536"/>
              <w:tab w:val="clear" w:pos="9072"/>
            </w:tabs>
            <w:rPr>
              <w:sz w:val="18"/>
              <w:szCs w:val="18"/>
            </w:rPr>
          </w:pPr>
          <w:r>
            <w:rPr>
              <w:sz w:val="18"/>
              <w:szCs w:val="18"/>
            </w:rPr>
            <w:t xml:space="preserve">Date: </w:t>
          </w:r>
          <w:r w:rsidR="00E57BAA">
            <w:rPr>
              <w:sz w:val="18"/>
              <w:szCs w:val="18"/>
            </w:rPr>
            <w:t>26</w:t>
          </w:r>
          <w:r w:rsidR="00B149C0">
            <w:rPr>
              <w:sz w:val="18"/>
              <w:szCs w:val="18"/>
            </w:rPr>
            <w:t>.06.202</w:t>
          </w:r>
          <w:r w:rsidR="00E57BAA">
            <w:rPr>
              <w:sz w:val="18"/>
              <w:szCs w:val="18"/>
            </w:rPr>
            <w:t>4</w:t>
          </w:r>
        </w:p>
      </w:tc>
      <w:tc>
        <w:tcPr>
          <w:tcW w:w="2266" w:type="pct"/>
        </w:tcPr>
        <w:p w14:paraId="0D446E93" w14:textId="4D1F849E" w:rsidR="00D93131" w:rsidRPr="00BB45B4" w:rsidRDefault="00D93131" w:rsidP="00625191">
          <w:pPr>
            <w:pStyle w:val="Pieddepage"/>
            <w:tabs>
              <w:tab w:val="clear" w:pos="4536"/>
              <w:tab w:val="clear" w:pos="9072"/>
            </w:tabs>
            <w:jc w:val="center"/>
            <w:rPr>
              <w:sz w:val="18"/>
              <w:szCs w:val="18"/>
              <w:lang w:val="fr-FR"/>
            </w:rPr>
          </w:pPr>
          <w:r w:rsidRPr="00E85814">
            <w:rPr>
              <w:sz w:val="18"/>
              <w:szCs w:val="18"/>
              <w:lang w:val="fr-FR"/>
            </w:rPr>
            <w:t>Etablit</w:t>
          </w:r>
          <w:r w:rsidRPr="00BB45B4">
            <w:rPr>
              <w:sz w:val="18"/>
              <w:szCs w:val="18"/>
              <w:lang w:val="fr-FR"/>
            </w:rPr>
            <w:t xml:space="preserve"> par</w:t>
          </w:r>
          <w:r w:rsidR="00FA3FB3">
            <w:rPr>
              <w:sz w:val="18"/>
              <w:szCs w:val="18"/>
              <w:lang w:val="fr-FR"/>
            </w:rPr>
            <w:t xml:space="preserve"> </w:t>
          </w:r>
          <w:r w:rsidRPr="00BB45B4">
            <w:rPr>
              <w:sz w:val="18"/>
              <w:szCs w:val="18"/>
              <w:lang w:val="fr-FR"/>
            </w:rPr>
            <w:t xml:space="preserve">: </w:t>
          </w:r>
          <w:r w:rsidR="00265389" w:rsidRPr="00BB45B4">
            <w:rPr>
              <w:sz w:val="18"/>
              <w:szCs w:val="18"/>
              <w:lang w:val="fr-FR"/>
            </w:rPr>
            <w:t xml:space="preserve"> </w:t>
          </w:r>
          <w:r w:rsidR="00B149C0">
            <w:rPr>
              <w:sz w:val="18"/>
              <w:szCs w:val="18"/>
              <w:lang w:val="fr-FR"/>
            </w:rPr>
            <w:t>Association TINBA</w:t>
          </w:r>
        </w:p>
      </w:tc>
      <w:tc>
        <w:tcPr>
          <w:tcW w:w="1405" w:type="pct"/>
        </w:tcPr>
        <w:p w14:paraId="1552C4A9" w14:textId="50DFAACF" w:rsidR="00D93131" w:rsidRDefault="00D93131" w:rsidP="005D500F">
          <w:pPr>
            <w:pStyle w:val="Pieddepage"/>
            <w:tabs>
              <w:tab w:val="clear" w:pos="4536"/>
              <w:tab w:val="clear" w:pos="9072"/>
            </w:tabs>
            <w:jc w:val="right"/>
            <w:rPr>
              <w:sz w:val="18"/>
              <w:szCs w:val="18"/>
            </w:rPr>
          </w:pPr>
          <w:proofErr w:type="spellStart"/>
          <w:r>
            <w:rPr>
              <w:rStyle w:val="Numrodepage"/>
              <w:sz w:val="18"/>
              <w:szCs w:val="18"/>
            </w:rPr>
            <w:t>page</w:t>
          </w:r>
          <w:proofErr w:type="spellEnd"/>
          <w:r>
            <w:rPr>
              <w:rStyle w:val="Numrodepage"/>
              <w:sz w:val="18"/>
              <w:szCs w:val="18"/>
            </w:rPr>
            <w:t xml:space="preserve"> </w:t>
          </w:r>
          <w:r>
            <w:rPr>
              <w:rStyle w:val="Numrodepage"/>
              <w:sz w:val="18"/>
              <w:szCs w:val="18"/>
            </w:rPr>
            <w:fldChar w:fldCharType="begin"/>
          </w:r>
          <w:r>
            <w:rPr>
              <w:rStyle w:val="Numrodepage"/>
              <w:sz w:val="18"/>
              <w:szCs w:val="18"/>
            </w:rPr>
            <w:instrText xml:space="preserve"> PAGE  </w:instrText>
          </w:r>
          <w:r>
            <w:rPr>
              <w:rStyle w:val="Numrodepage"/>
              <w:sz w:val="18"/>
              <w:szCs w:val="18"/>
            </w:rPr>
            <w:fldChar w:fldCharType="separate"/>
          </w:r>
          <w:r w:rsidR="00C31AAA">
            <w:rPr>
              <w:rStyle w:val="Numrodepage"/>
              <w:noProof/>
              <w:sz w:val="18"/>
              <w:szCs w:val="18"/>
            </w:rPr>
            <w:t>2</w:t>
          </w:r>
          <w:r>
            <w:rPr>
              <w:rStyle w:val="Numrodepage"/>
              <w:sz w:val="18"/>
              <w:szCs w:val="18"/>
            </w:rPr>
            <w:fldChar w:fldCharType="end"/>
          </w:r>
        </w:p>
      </w:tc>
    </w:tr>
  </w:tbl>
  <w:p w14:paraId="35D3BDAC" w14:textId="77777777" w:rsidR="00D93131" w:rsidRPr="00165E31" w:rsidRDefault="00D93131" w:rsidP="00165E31">
    <w:pPr>
      <w:pStyle w:val="Pieddepage"/>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88C3A" w14:textId="77777777" w:rsidR="004C7FF3" w:rsidRDefault="004C7FF3" w:rsidP="00A637D0">
      <w:r>
        <w:separator/>
      </w:r>
    </w:p>
  </w:footnote>
  <w:footnote w:type="continuationSeparator" w:id="0">
    <w:p w14:paraId="714CCA80" w14:textId="77777777" w:rsidR="004C7FF3" w:rsidRDefault="004C7FF3" w:rsidP="00A63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6841"/>
      <w:gridCol w:w="2940"/>
    </w:tblGrid>
    <w:tr w:rsidR="00D93131" w:rsidRPr="00CD63B5" w14:paraId="600C1162" w14:textId="77777777" w:rsidTr="00625191">
      <w:tc>
        <w:tcPr>
          <w:tcW w:w="3497" w:type="pct"/>
        </w:tcPr>
        <w:p w14:paraId="25B6FF9D" w14:textId="0E0A5C8E" w:rsidR="00D93131" w:rsidRPr="00B149C0" w:rsidRDefault="001F52BE" w:rsidP="00B149C0">
          <w:pPr>
            <w:pStyle w:val="En-tte"/>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536"/>
              <w:tab w:val="clear" w:pos="9072"/>
              <w:tab w:val="right" w:pos="9356"/>
            </w:tabs>
            <w:spacing w:before="720"/>
            <w:jc w:val="center"/>
            <w:rPr>
              <w:b/>
              <w:bCs/>
              <w:sz w:val="28"/>
              <w:szCs w:val="28"/>
              <w:lang w:val="fr-FR"/>
            </w:rPr>
          </w:pPr>
          <w:r w:rsidRPr="00B149C0">
            <w:rPr>
              <w:rFonts w:ascii="Centaur" w:hAnsi="Centaur"/>
              <w:noProof/>
              <w:sz w:val="28"/>
              <w:szCs w:val="28"/>
              <w:lang w:val="en-US"/>
            </w:rPr>
            <w:drawing>
              <wp:anchor distT="0" distB="0" distL="114300" distR="114300" simplePos="0" relativeHeight="251660288" behindDoc="0" locked="0" layoutInCell="1" allowOverlap="1" wp14:anchorId="1D51F042" wp14:editId="4D73A18A">
                <wp:simplePos x="0" y="0"/>
                <wp:positionH relativeFrom="column">
                  <wp:posOffset>20320</wp:posOffset>
                </wp:positionH>
                <wp:positionV relativeFrom="paragraph">
                  <wp:posOffset>454660</wp:posOffset>
                </wp:positionV>
                <wp:extent cx="2184400" cy="203929"/>
                <wp:effectExtent l="19050" t="0" r="25400" b="100965"/>
                <wp:wrapThrough wrapText="bothSides">
                  <wp:wrapPolygon edited="0">
                    <wp:start x="-188" y="0"/>
                    <wp:lineTo x="-188" y="30280"/>
                    <wp:lineTo x="21663" y="30280"/>
                    <wp:lineTo x="21663" y="0"/>
                    <wp:lineTo x="-188"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4400" cy="20392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2727EC9B" w14:textId="77777777" w:rsidR="001F52BE" w:rsidRDefault="001F52BE" w:rsidP="001F52BE">
          <w:pPr>
            <w:jc w:val="center"/>
            <w:rPr>
              <w:rFonts w:ascii="Centaur" w:hAnsi="Centaur"/>
              <w:lang w:val="fr-FR"/>
            </w:rPr>
          </w:pPr>
        </w:p>
        <w:p w14:paraId="7878F0EA" w14:textId="4487C1F0" w:rsidR="001F52BE" w:rsidRPr="001F52BE" w:rsidRDefault="001F52BE" w:rsidP="001F52BE">
          <w:pPr>
            <w:rPr>
              <w:rFonts w:ascii="Centaur" w:hAnsi="Centaur"/>
              <w:b/>
              <w:bCs/>
              <w:u w:val="single"/>
              <w:lang w:val="fr-FR"/>
            </w:rPr>
          </w:pPr>
          <w:r w:rsidRPr="001F52BE">
            <w:rPr>
              <w:rFonts w:ascii="Centaur" w:hAnsi="Centaur"/>
              <w:lang w:val="fr-FR"/>
            </w:rPr>
            <w:t>Pour le Bien-être et le Développement du Monde Rural (ATB/BEDMR)</w:t>
          </w:r>
        </w:p>
        <w:p w14:paraId="52BF3AC4" w14:textId="77777777" w:rsidR="001F52BE" w:rsidRPr="00C175F9" w:rsidRDefault="001F52BE" w:rsidP="001F52BE">
          <w:pPr>
            <w:rPr>
              <w:rFonts w:ascii="Centaur" w:hAnsi="Centaur"/>
              <w:color w:val="0000FF"/>
              <w:lang w:val="pt-BR"/>
            </w:rPr>
          </w:pPr>
          <w:r w:rsidRPr="00C175F9">
            <w:rPr>
              <w:rFonts w:ascii="Centaur" w:hAnsi="Centaur"/>
              <w:color w:val="0000FF"/>
              <w:lang w:val="pt-BR"/>
            </w:rPr>
            <w:t>N° rcpsse: 2000-005/MATS/PGRM/HC</w:t>
          </w:r>
        </w:p>
        <w:p w14:paraId="110565E3" w14:textId="77777777" w:rsidR="001F52BE" w:rsidRDefault="001F52BE" w:rsidP="001F52BE">
          <w:pPr>
            <w:rPr>
              <w:rFonts w:ascii="Centaur" w:hAnsi="Centaur"/>
              <w:color w:val="FF6600"/>
              <w:lang w:val="pt-BR"/>
            </w:rPr>
          </w:pPr>
          <w:r w:rsidRPr="00C175F9">
            <w:rPr>
              <w:rFonts w:ascii="Centaur" w:hAnsi="Centaur"/>
              <w:color w:val="FF6600"/>
              <w:lang w:val="pt-BR"/>
            </w:rPr>
            <w:t>N° IFU 00042617C</w:t>
          </w:r>
        </w:p>
        <w:p w14:paraId="5D3510FF" w14:textId="19E8BF73" w:rsidR="001F52BE" w:rsidRPr="001F52BE" w:rsidRDefault="001F52BE" w:rsidP="001F52BE">
          <w:pPr>
            <w:rPr>
              <w:sz w:val="22"/>
              <w:szCs w:val="22"/>
              <w:lang w:val="en-US"/>
            </w:rPr>
          </w:pPr>
          <w:r w:rsidRPr="00C175F9">
            <w:rPr>
              <w:rFonts w:ascii="Centaur" w:hAnsi="Centaur"/>
              <w:noProof/>
              <w:lang w:val="en-US"/>
            </w:rPr>
            <mc:AlternateContent>
              <mc:Choice Requires="wps">
                <w:drawing>
                  <wp:anchor distT="4294967295" distB="4294967295" distL="114300" distR="114300" simplePos="0" relativeHeight="251662336" behindDoc="0" locked="0" layoutInCell="1" allowOverlap="1" wp14:anchorId="79012A1B" wp14:editId="3CB93C41">
                    <wp:simplePos x="0" y="0"/>
                    <wp:positionH relativeFrom="column">
                      <wp:posOffset>-963295</wp:posOffset>
                    </wp:positionH>
                    <wp:positionV relativeFrom="paragraph">
                      <wp:posOffset>213995</wp:posOffset>
                    </wp:positionV>
                    <wp:extent cx="7560310" cy="0"/>
                    <wp:effectExtent l="0" t="19050" r="21590" b="1905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2857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03077D5" id="Connecteur droit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85pt,16.85pt" to="519.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" strokecolor="#f90" strokeweight="2.25pt"/>
                </w:pict>
              </mc:Fallback>
            </mc:AlternateContent>
          </w:r>
          <w:r w:rsidRPr="001F52BE">
            <w:rPr>
              <w:rFonts w:ascii="Centaur" w:hAnsi="Centaur"/>
              <w:b/>
              <w:lang w:val="en-US"/>
            </w:rPr>
            <w:t>BURKINA FASO</w:t>
          </w:r>
        </w:p>
      </w:tc>
      <w:tc>
        <w:tcPr>
          <w:tcW w:w="1503" w:type="pct"/>
        </w:tcPr>
        <w:p w14:paraId="57D9F801" w14:textId="27889985" w:rsidR="00D93131" w:rsidRPr="001F52BE" w:rsidRDefault="001F52BE" w:rsidP="004F703A">
          <w:pPr>
            <w:pStyle w:val="En-tte"/>
            <w:tabs>
              <w:tab w:val="clear" w:pos="4536"/>
              <w:tab w:val="clear" w:pos="9072"/>
              <w:tab w:val="right" w:pos="9356"/>
            </w:tabs>
            <w:ind w:right="-227"/>
            <w:jc w:val="right"/>
            <w:rPr>
              <w:lang w:val="en-US"/>
            </w:rPr>
          </w:pPr>
          <w:r w:rsidRPr="00C175F9">
            <w:rPr>
              <w:rFonts w:ascii="Centaur" w:hAnsi="Centaur"/>
              <w:noProof/>
              <w:lang w:val="en-US"/>
            </w:rPr>
            <w:drawing>
              <wp:anchor distT="0" distB="0" distL="114300" distR="114300" simplePos="0" relativeHeight="251659264" behindDoc="0" locked="0" layoutInCell="1" allowOverlap="1" wp14:anchorId="3E76445B" wp14:editId="18FBA68F">
                <wp:simplePos x="0" y="0"/>
                <wp:positionH relativeFrom="column">
                  <wp:posOffset>1238250</wp:posOffset>
                </wp:positionH>
                <wp:positionV relativeFrom="paragraph">
                  <wp:posOffset>143510</wp:posOffset>
                </wp:positionV>
                <wp:extent cx="622300" cy="702945"/>
                <wp:effectExtent l="0" t="0" r="6350" b="190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2300" cy="702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A03C055" w14:textId="77777777" w:rsidR="00D93131" w:rsidRPr="001F52BE" w:rsidRDefault="00D93131" w:rsidP="001F52BE">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5A131E"/>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452F4"/>
    <w:multiLevelType w:val="hybridMultilevel"/>
    <w:tmpl w:val="E0FCBE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AB2E80"/>
    <w:multiLevelType w:val="hybridMultilevel"/>
    <w:tmpl w:val="52062F34"/>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0">
    <w:nsid w:val="05DF6D2A"/>
    <w:multiLevelType w:val="hybridMultilevel"/>
    <w:tmpl w:val="E0FCBE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6B44F1F"/>
    <w:multiLevelType w:val="hybridMultilevel"/>
    <w:tmpl w:val="9A0AFCCA"/>
    <w:lvl w:ilvl="0" w:tplc="27821C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E3655B2"/>
    <w:multiLevelType w:val="hybridMultilevel"/>
    <w:tmpl w:val="AE52F886"/>
    <w:lvl w:ilvl="0" w:tplc="5DDAE6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3055E99"/>
    <w:multiLevelType w:val="hybridMultilevel"/>
    <w:tmpl w:val="BB703A4C"/>
    <w:lvl w:ilvl="0" w:tplc="727EB98C">
      <w:start w:val="1"/>
      <w:numFmt w:val="decimal"/>
      <w:lvlText w:val="%1."/>
      <w:lvlJc w:val="left"/>
      <w:pPr>
        <w:ind w:left="720" w:hanging="360"/>
      </w:pPr>
      <w:rPr>
        <w:rFonts w:cstheme="minorBidi"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0F47C7"/>
    <w:multiLevelType w:val="hybridMultilevel"/>
    <w:tmpl w:val="ABDA59D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3C90040"/>
    <w:multiLevelType w:val="hybridMultilevel"/>
    <w:tmpl w:val="A122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455B6"/>
    <w:multiLevelType w:val="hybridMultilevel"/>
    <w:tmpl w:val="CAEE8D90"/>
    <w:lvl w:ilvl="0" w:tplc="BB565036">
      <w:start w:val="16"/>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34DD50C5"/>
    <w:multiLevelType w:val="hybridMultilevel"/>
    <w:tmpl w:val="35EE7170"/>
    <w:lvl w:ilvl="0" w:tplc="D034128E">
      <w:start w:val="10"/>
      <w:numFmt w:val="bullet"/>
      <w:lvlText w:val="-"/>
      <w:lvlJc w:val="left"/>
      <w:pPr>
        <w:ind w:left="720" w:hanging="360"/>
      </w:pPr>
      <w:rPr>
        <w:rFonts w:ascii="Centaur" w:eastAsia="Times New Roman" w:hAnsi="Centau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50D56"/>
    <w:multiLevelType w:val="hybridMultilevel"/>
    <w:tmpl w:val="E5546356"/>
    <w:lvl w:ilvl="0" w:tplc="BE5A070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93A1C02"/>
    <w:multiLevelType w:val="hybridMultilevel"/>
    <w:tmpl w:val="16CCD596"/>
    <w:lvl w:ilvl="0" w:tplc="CCEAE99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9F7781F"/>
    <w:multiLevelType w:val="hybridMultilevel"/>
    <w:tmpl w:val="2702E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E606D0"/>
    <w:multiLevelType w:val="hybridMultilevel"/>
    <w:tmpl w:val="E0FCBE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E538ED"/>
    <w:multiLevelType w:val="hybridMultilevel"/>
    <w:tmpl w:val="E0FCBE3E"/>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D81355"/>
    <w:multiLevelType w:val="hybridMultilevel"/>
    <w:tmpl w:val="E0FCBE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BE618A"/>
    <w:multiLevelType w:val="hybridMultilevel"/>
    <w:tmpl w:val="DF4852B0"/>
    <w:lvl w:ilvl="0" w:tplc="5C7A4E3C">
      <w:start w:val="1"/>
      <w:numFmt w:val="decimal"/>
      <w:pStyle w:val="Titre"/>
      <w:lvlText w:val="%1."/>
      <w:lvlJc w:val="left"/>
      <w:pPr>
        <w:ind w:left="1353" w:hanging="360"/>
      </w:pPr>
      <w:rPr>
        <w:rFonts w:cs="Times New Roman"/>
        <w:color w:val="000000"/>
      </w:rPr>
    </w:lvl>
    <w:lvl w:ilvl="1" w:tplc="040C0019">
      <w:start w:val="1"/>
      <w:numFmt w:val="lowerLetter"/>
      <w:lvlText w:val="%2."/>
      <w:lvlJc w:val="left"/>
      <w:pPr>
        <w:ind w:left="1582" w:hanging="360"/>
      </w:pPr>
      <w:rPr>
        <w:rFonts w:cs="Times New Roman"/>
      </w:rPr>
    </w:lvl>
    <w:lvl w:ilvl="2" w:tplc="040C001B">
      <w:start w:val="1"/>
      <w:numFmt w:val="lowerRoman"/>
      <w:lvlText w:val="%3."/>
      <w:lvlJc w:val="right"/>
      <w:pPr>
        <w:ind w:left="2302" w:hanging="180"/>
      </w:pPr>
      <w:rPr>
        <w:rFonts w:cs="Times New Roman"/>
      </w:rPr>
    </w:lvl>
    <w:lvl w:ilvl="3" w:tplc="040C000F">
      <w:start w:val="1"/>
      <w:numFmt w:val="decimal"/>
      <w:lvlText w:val="%4."/>
      <w:lvlJc w:val="left"/>
      <w:pPr>
        <w:ind w:left="1636" w:hanging="360"/>
      </w:pPr>
      <w:rPr>
        <w:rFonts w:cs="Times New Roman"/>
      </w:rPr>
    </w:lvl>
    <w:lvl w:ilvl="4" w:tplc="040C0019">
      <w:start w:val="1"/>
      <w:numFmt w:val="lowerLetter"/>
      <w:lvlText w:val="%5."/>
      <w:lvlJc w:val="left"/>
      <w:pPr>
        <w:ind w:left="3742" w:hanging="360"/>
      </w:pPr>
      <w:rPr>
        <w:rFonts w:cs="Times New Roman"/>
      </w:rPr>
    </w:lvl>
    <w:lvl w:ilvl="5" w:tplc="040C001B">
      <w:start w:val="1"/>
      <w:numFmt w:val="lowerRoman"/>
      <w:lvlText w:val="%6."/>
      <w:lvlJc w:val="right"/>
      <w:pPr>
        <w:ind w:left="4462" w:hanging="180"/>
      </w:pPr>
      <w:rPr>
        <w:rFonts w:cs="Times New Roman"/>
      </w:rPr>
    </w:lvl>
    <w:lvl w:ilvl="6" w:tplc="040C000F">
      <w:start w:val="1"/>
      <w:numFmt w:val="decimal"/>
      <w:lvlText w:val="%7."/>
      <w:lvlJc w:val="left"/>
      <w:pPr>
        <w:ind w:left="5182" w:hanging="360"/>
      </w:pPr>
      <w:rPr>
        <w:rFonts w:cs="Times New Roman"/>
      </w:rPr>
    </w:lvl>
    <w:lvl w:ilvl="7" w:tplc="040C0019">
      <w:start w:val="1"/>
      <w:numFmt w:val="lowerLetter"/>
      <w:lvlText w:val="%8."/>
      <w:lvlJc w:val="left"/>
      <w:pPr>
        <w:ind w:left="5902" w:hanging="360"/>
      </w:pPr>
      <w:rPr>
        <w:rFonts w:cs="Times New Roman"/>
      </w:rPr>
    </w:lvl>
    <w:lvl w:ilvl="8" w:tplc="040C001B">
      <w:start w:val="1"/>
      <w:numFmt w:val="lowerRoman"/>
      <w:lvlText w:val="%9."/>
      <w:lvlJc w:val="right"/>
      <w:pPr>
        <w:ind w:left="6622" w:hanging="180"/>
      </w:pPr>
      <w:rPr>
        <w:rFonts w:cs="Times New Roman"/>
      </w:rPr>
    </w:lvl>
  </w:abstractNum>
  <w:abstractNum w:abstractNumId="27" w15:restartNumberingAfterBreak="0">
    <w:nsid w:val="48DB4D69"/>
    <w:multiLevelType w:val="hybridMultilevel"/>
    <w:tmpl w:val="D8F85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D8A6F9C"/>
    <w:multiLevelType w:val="hybridMultilevel"/>
    <w:tmpl w:val="17C6745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511F4B78"/>
    <w:multiLevelType w:val="hybridMultilevel"/>
    <w:tmpl w:val="E0FCBE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4E2759"/>
    <w:multiLevelType w:val="hybridMultilevel"/>
    <w:tmpl w:val="702E2956"/>
    <w:lvl w:ilvl="0" w:tplc="8E26C1E0">
      <w:start w:val="150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92E1031"/>
    <w:multiLevelType w:val="hybridMultilevel"/>
    <w:tmpl w:val="3A008D80"/>
    <w:lvl w:ilvl="0" w:tplc="8E26C1E0">
      <w:start w:val="150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820F06"/>
    <w:multiLevelType w:val="hybridMultilevel"/>
    <w:tmpl w:val="2DE4EF80"/>
    <w:lvl w:ilvl="0" w:tplc="4D7C0DA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4B55136"/>
    <w:multiLevelType w:val="hybridMultilevel"/>
    <w:tmpl w:val="B1ACA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920514"/>
    <w:multiLevelType w:val="hybridMultilevel"/>
    <w:tmpl w:val="E74C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9D62D1"/>
    <w:multiLevelType w:val="hybridMultilevel"/>
    <w:tmpl w:val="6638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3F72B3"/>
    <w:multiLevelType w:val="hybridMultilevel"/>
    <w:tmpl w:val="B66262B6"/>
    <w:lvl w:ilvl="0" w:tplc="B79EDA3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4AA73E9"/>
    <w:multiLevelType w:val="hybridMultilevel"/>
    <w:tmpl w:val="E4CC2128"/>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4ED69DB"/>
    <w:multiLevelType w:val="hybridMultilevel"/>
    <w:tmpl w:val="609A583E"/>
    <w:lvl w:ilvl="0" w:tplc="306AD538">
      <w:start w:val="6"/>
      <w:numFmt w:val="bullet"/>
      <w:lvlText w:val="-"/>
      <w:lvlJc w:val="left"/>
      <w:pPr>
        <w:ind w:left="502" w:hanging="360"/>
      </w:pPr>
      <w:rPr>
        <w:rFonts w:ascii="Arial" w:eastAsia="Calibri"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9" w15:restartNumberingAfterBreak="0">
    <w:nsid w:val="767244F0"/>
    <w:multiLevelType w:val="hybridMultilevel"/>
    <w:tmpl w:val="4010F12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B0B3348"/>
    <w:multiLevelType w:val="hybridMultilevel"/>
    <w:tmpl w:val="E0FCBE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6"/>
  </w:num>
  <w:num w:numId="12">
    <w:abstractNumId w:val="13"/>
  </w:num>
  <w:num w:numId="13">
    <w:abstractNumId w:val="18"/>
  </w:num>
  <w:num w:numId="14">
    <w:abstractNumId w:val="14"/>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6"/>
  </w:num>
  <w:num w:numId="18">
    <w:abstractNumId w:val="39"/>
  </w:num>
  <w:num w:numId="19">
    <w:abstractNumId w:val="38"/>
  </w:num>
  <w:num w:numId="20">
    <w:abstractNumId w:val="20"/>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7"/>
  </w:num>
  <w:num w:numId="24">
    <w:abstractNumId w:val="22"/>
  </w:num>
  <w:num w:numId="25">
    <w:abstractNumId w:val="31"/>
  </w:num>
  <w:num w:numId="26">
    <w:abstractNumId w:val="21"/>
  </w:num>
  <w:num w:numId="27">
    <w:abstractNumId w:val="32"/>
  </w:num>
  <w:num w:numId="28">
    <w:abstractNumId w:val="37"/>
  </w:num>
  <w:num w:numId="29">
    <w:abstractNumId w:val="15"/>
  </w:num>
  <w:num w:numId="30">
    <w:abstractNumId w:val="35"/>
  </w:num>
  <w:num w:numId="31">
    <w:abstractNumId w:val="17"/>
  </w:num>
  <w:num w:numId="32">
    <w:abstractNumId w:val="34"/>
  </w:num>
  <w:num w:numId="33">
    <w:abstractNumId w:val="19"/>
  </w:num>
  <w:num w:numId="34">
    <w:abstractNumId w:val="24"/>
  </w:num>
  <w:num w:numId="35">
    <w:abstractNumId w:val="10"/>
  </w:num>
  <w:num w:numId="36">
    <w:abstractNumId w:val="40"/>
  </w:num>
  <w:num w:numId="37">
    <w:abstractNumId w:val="12"/>
  </w:num>
  <w:num w:numId="38">
    <w:abstractNumId w:val="29"/>
  </w:num>
  <w:num w:numId="39">
    <w:abstractNumId w:val="25"/>
  </w:num>
  <w:num w:numId="40">
    <w:abstractNumId w:val="23"/>
  </w:num>
  <w:num w:numId="41">
    <w:abstractNumId w:val="30"/>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0E4"/>
    <w:rsid w:val="0000036B"/>
    <w:rsid w:val="00004563"/>
    <w:rsid w:val="00005197"/>
    <w:rsid w:val="000073BD"/>
    <w:rsid w:val="00013E9F"/>
    <w:rsid w:val="00014D6B"/>
    <w:rsid w:val="000253A0"/>
    <w:rsid w:val="0002657B"/>
    <w:rsid w:val="00026A23"/>
    <w:rsid w:val="000313DE"/>
    <w:rsid w:val="0003390D"/>
    <w:rsid w:val="00033964"/>
    <w:rsid w:val="000344AC"/>
    <w:rsid w:val="00034863"/>
    <w:rsid w:val="00035987"/>
    <w:rsid w:val="00037D0D"/>
    <w:rsid w:val="0004268D"/>
    <w:rsid w:val="00042DAA"/>
    <w:rsid w:val="000455F8"/>
    <w:rsid w:val="00046D73"/>
    <w:rsid w:val="0005375D"/>
    <w:rsid w:val="00061167"/>
    <w:rsid w:val="000646BF"/>
    <w:rsid w:val="00070652"/>
    <w:rsid w:val="00072C17"/>
    <w:rsid w:val="00085A2B"/>
    <w:rsid w:val="00086A6E"/>
    <w:rsid w:val="00090C12"/>
    <w:rsid w:val="00096D1D"/>
    <w:rsid w:val="0009775E"/>
    <w:rsid w:val="000A32D0"/>
    <w:rsid w:val="000A50C1"/>
    <w:rsid w:val="000A557C"/>
    <w:rsid w:val="000A5C66"/>
    <w:rsid w:val="000D2A3F"/>
    <w:rsid w:val="000D2D7D"/>
    <w:rsid w:val="000D5C7C"/>
    <w:rsid w:val="000E1AC3"/>
    <w:rsid w:val="000E4F92"/>
    <w:rsid w:val="000F08E7"/>
    <w:rsid w:val="000F1C7E"/>
    <w:rsid w:val="000F7650"/>
    <w:rsid w:val="001039DA"/>
    <w:rsid w:val="00110DB0"/>
    <w:rsid w:val="001130BA"/>
    <w:rsid w:val="0011480D"/>
    <w:rsid w:val="0012237E"/>
    <w:rsid w:val="001276A3"/>
    <w:rsid w:val="00135F5A"/>
    <w:rsid w:val="00142EC9"/>
    <w:rsid w:val="001464DD"/>
    <w:rsid w:val="00151625"/>
    <w:rsid w:val="00160972"/>
    <w:rsid w:val="00165278"/>
    <w:rsid w:val="00165E31"/>
    <w:rsid w:val="0016749A"/>
    <w:rsid w:val="00171D8E"/>
    <w:rsid w:val="001725C3"/>
    <w:rsid w:val="00176A14"/>
    <w:rsid w:val="001863FB"/>
    <w:rsid w:val="00187CE8"/>
    <w:rsid w:val="00190868"/>
    <w:rsid w:val="00190CC1"/>
    <w:rsid w:val="00195538"/>
    <w:rsid w:val="001A56D7"/>
    <w:rsid w:val="001B2FD4"/>
    <w:rsid w:val="001B74A3"/>
    <w:rsid w:val="001C07C7"/>
    <w:rsid w:val="001C1A04"/>
    <w:rsid w:val="001C1A9B"/>
    <w:rsid w:val="001C7972"/>
    <w:rsid w:val="001D63E4"/>
    <w:rsid w:val="001E4F73"/>
    <w:rsid w:val="001F0427"/>
    <w:rsid w:val="001F0A2E"/>
    <w:rsid w:val="001F52BE"/>
    <w:rsid w:val="001F58AC"/>
    <w:rsid w:val="001F7139"/>
    <w:rsid w:val="00200D35"/>
    <w:rsid w:val="00202D2E"/>
    <w:rsid w:val="00205815"/>
    <w:rsid w:val="00212F55"/>
    <w:rsid w:val="0022027A"/>
    <w:rsid w:val="0022442E"/>
    <w:rsid w:val="0022521C"/>
    <w:rsid w:val="002353E1"/>
    <w:rsid w:val="002376BF"/>
    <w:rsid w:val="00240229"/>
    <w:rsid w:val="00242245"/>
    <w:rsid w:val="002526B1"/>
    <w:rsid w:val="00252F81"/>
    <w:rsid w:val="002532B6"/>
    <w:rsid w:val="0026186B"/>
    <w:rsid w:val="00265389"/>
    <w:rsid w:val="00270052"/>
    <w:rsid w:val="00272684"/>
    <w:rsid w:val="0027276C"/>
    <w:rsid w:val="002732CC"/>
    <w:rsid w:val="00277B28"/>
    <w:rsid w:val="002876D6"/>
    <w:rsid w:val="002C0DA8"/>
    <w:rsid w:val="002C318A"/>
    <w:rsid w:val="002C490C"/>
    <w:rsid w:val="002C6AE0"/>
    <w:rsid w:val="002D1F07"/>
    <w:rsid w:val="002D287D"/>
    <w:rsid w:val="003051C9"/>
    <w:rsid w:val="003111BC"/>
    <w:rsid w:val="003239D7"/>
    <w:rsid w:val="00326519"/>
    <w:rsid w:val="003306FA"/>
    <w:rsid w:val="00333EFE"/>
    <w:rsid w:val="00336914"/>
    <w:rsid w:val="0035434C"/>
    <w:rsid w:val="00363F2A"/>
    <w:rsid w:val="00375EB0"/>
    <w:rsid w:val="00376770"/>
    <w:rsid w:val="003826AB"/>
    <w:rsid w:val="00391D7D"/>
    <w:rsid w:val="003A5433"/>
    <w:rsid w:val="003B258B"/>
    <w:rsid w:val="003C3B4E"/>
    <w:rsid w:val="003C68C7"/>
    <w:rsid w:val="003C79DB"/>
    <w:rsid w:val="003E0E22"/>
    <w:rsid w:val="003E55FD"/>
    <w:rsid w:val="003F44FA"/>
    <w:rsid w:val="003F6EC9"/>
    <w:rsid w:val="003F7E0A"/>
    <w:rsid w:val="00400122"/>
    <w:rsid w:val="00401D67"/>
    <w:rsid w:val="00401E3B"/>
    <w:rsid w:val="00402A99"/>
    <w:rsid w:val="00404531"/>
    <w:rsid w:val="00404C2A"/>
    <w:rsid w:val="00414E92"/>
    <w:rsid w:val="00415CC0"/>
    <w:rsid w:val="00422EC6"/>
    <w:rsid w:val="004441A3"/>
    <w:rsid w:val="00457A7E"/>
    <w:rsid w:val="00463200"/>
    <w:rsid w:val="00463EC1"/>
    <w:rsid w:val="00464BAD"/>
    <w:rsid w:val="00466305"/>
    <w:rsid w:val="004666E2"/>
    <w:rsid w:val="004672CA"/>
    <w:rsid w:val="00467DFA"/>
    <w:rsid w:val="00467FA3"/>
    <w:rsid w:val="004705EF"/>
    <w:rsid w:val="00471735"/>
    <w:rsid w:val="004737EA"/>
    <w:rsid w:val="00473EF4"/>
    <w:rsid w:val="00476437"/>
    <w:rsid w:val="00485319"/>
    <w:rsid w:val="00492AAC"/>
    <w:rsid w:val="0049307C"/>
    <w:rsid w:val="004B623F"/>
    <w:rsid w:val="004C2133"/>
    <w:rsid w:val="004C5769"/>
    <w:rsid w:val="004C743C"/>
    <w:rsid w:val="004C7FF3"/>
    <w:rsid w:val="004D0156"/>
    <w:rsid w:val="004D770B"/>
    <w:rsid w:val="004E05F2"/>
    <w:rsid w:val="004E11DA"/>
    <w:rsid w:val="004E2EAA"/>
    <w:rsid w:val="004E7F5D"/>
    <w:rsid w:val="004F703A"/>
    <w:rsid w:val="00502E62"/>
    <w:rsid w:val="00506CB5"/>
    <w:rsid w:val="00515CE4"/>
    <w:rsid w:val="00517CD8"/>
    <w:rsid w:val="00521C80"/>
    <w:rsid w:val="00521D14"/>
    <w:rsid w:val="00523029"/>
    <w:rsid w:val="00525AB1"/>
    <w:rsid w:val="0053601D"/>
    <w:rsid w:val="005371FB"/>
    <w:rsid w:val="00540898"/>
    <w:rsid w:val="0054293D"/>
    <w:rsid w:val="00553DCF"/>
    <w:rsid w:val="00562D31"/>
    <w:rsid w:val="00567273"/>
    <w:rsid w:val="005738F3"/>
    <w:rsid w:val="00574E8B"/>
    <w:rsid w:val="0057530C"/>
    <w:rsid w:val="00580DE6"/>
    <w:rsid w:val="00594E26"/>
    <w:rsid w:val="005959FC"/>
    <w:rsid w:val="00595DD8"/>
    <w:rsid w:val="005A1106"/>
    <w:rsid w:val="005B1351"/>
    <w:rsid w:val="005C03DC"/>
    <w:rsid w:val="005D3096"/>
    <w:rsid w:val="005D500F"/>
    <w:rsid w:val="005E5B84"/>
    <w:rsid w:val="005F6D7D"/>
    <w:rsid w:val="00603E40"/>
    <w:rsid w:val="00604B68"/>
    <w:rsid w:val="006068CA"/>
    <w:rsid w:val="006115D3"/>
    <w:rsid w:val="00613B92"/>
    <w:rsid w:val="006166BF"/>
    <w:rsid w:val="006209C0"/>
    <w:rsid w:val="00621DCB"/>
    <w:rsid w:val="0062204B"/>
    <w:rsid w:val="006229C2"/>
    <w:rsid w:val="00625191"/>
    <w:rsid w:val="00631137"/>
    <w:rsid w:val="00633B4E"/>
    <w:rsid w:val="0064008E"/>
    <w:rsid w:val="00640752"/>
    <w:rsid w:val="00650098"/>
    <w:rsid w:val="006513DF"/>
    <w:rsid w:val="006550B0"/>
    <w:rsid w:val="006559F1"/>
    <w:rsid w:val="0066292A"/>
    <w:rsid w:val="00666FBA"/>
    <w:rsid w:val="0067207D"/>
    <w:rsid w:val="006723F5"/>
    <w:rsid w:val="006735E5"/>
    <w:rsid w:val="00681878"/>
    <w:rsid w:val="006904C7"/>
    <w:rsid w:val="00697985"/>
    <w:rsid w:val="006A3AB2"/>
    <w:rsid w:val="006A4439"/>
    <w:rsid w:val="006A6442"/>
    <w:rsid w:val="006A70A8"/>
    <w:rsid w:val="006B0830"/>
    <w:rsid w:val="006B591F"/>
    <w:rsid w:val="006C1231"/>
    <w:rsid w:val="006C54CE"/>
    <w:rsid w:val="006D4AC2"/>
    <w:rsid w:val="006E16AB"/>
    <w:rsid w:val="006E2E2F"/>
    <w:rsid w:val="006F07E6"/>
    <w:rsid w:val="006F17C5"/>
    <w:rsid w:val="006F52EF"/>
    <w:rsid w:val="006F643B"/>
    <w:rsid w:val="00704904"/>
    <w:rsid w:val="00711F84"/>
    <w:rsid w:val="00712A66"/>
    <w:rsid w:val="00714E18"/>
    <w:rsid w:val="00720D12"/>
    <w:rsid w:val="00721BE3"/>
    <w:rsid w:val="00722877"/>
    <w:rsid w:val="00734450"/>
    <w:rsid w:val="00742908"/>
    <w:rsid w:val="0074323F"/>
    <w:rsid w:val="00743BF6"/>
    <w:rsid w:val="00752AC5"/>
    <w:rsid w:val="00756FDE"/>
    <w:rsid w:val="00761AAC"/>
    <w:rsid w:val="00767F85"/>
    <w:rsid w:val="0078122C"/>
    <w:rsid w:val="00785459"/>
    <w:rsid w:val="0079258D"/>
    <w:rsid w:val="0079509A"/>
    <w:rsid w:val="00796333"/>
    <w:rsid w:val="007A346F"/>
    <w:rsid w:val="007A4B7C"/>
    <w:rsid w:val="007A590E"/>
    <w:rsid w:val="007B14B5"/>
    <w:rsid w:val="007C2720"/>
    <w:rsid w:val="007C4237"/>
    <w:rsid w:val="007D1279"/>
    <w:rsid w:val="007D21A1"/>
    <w:rsid w:val="007D626A"/>
    <w:rsid w:val="007D7AD0"/>
    <w:rsid w:val="007E56C3"/>
    <w:rsid w:val="007F1F2F"/>
    <w:rsid w:val="007F2096"/>
    <w:rsid w:val="00801A5F"/>
    <w:rsid w:val="00801FE2"/>
    <w:rsid w:val="008068C9"/>
    <w:rsid w:val="00816315"/>
    <w:rsid w:val="00817D1F"/>
    <w:rsid w:val="00822450"/>
    <w:rsid w:val="00823A89"/>
    <w:rsid w:val="0082411F"/>
    <w:rsid w:val="00824179"/>
    <w:rsid w:val="00826343"/>
    <w:rsid w:val="008325F2"/>
    <w:rsid w:val="00835661"/>
    <w:rsid w:val="00845155"/>
    <w:rsid w:val="00847F0B"/>
    <w:rsid w:val="008547B4"/>
    <w:rsid w:val="00856CFA"/>
    <w:rsid w:val="00860D74"/>
    <w:rsid w:val="0086763A"/>
    <w:rsid w:val="00876B6B"/>
    <w:rsid w:val="00880B21"/>
    <w:rsid w:val="00881F06"/>
    <w:rsid w:val="00891761"/>
    <w:rsid w:val="008937B6"/>
    <w:rsid w:val="008A0B35"/>
    <w:rsid w:val="008A42A1"/>
    <w:rsid w:val="008B09EE"/>
    <w:rsid w:val="008B114E"/>
    <w:rsid w:val="008C00BE"/>
    <w:rsid w:val="008C0562"/>
    <w:rsid w:val="008F2BE3"/>
    <w:rsid w:val="008F536C"/>
    <w:rsid w:val="008F74C9"/>
    <w:rsid w:val="00906FD5"/>
    <w:rsid w:val="00907AEA"/>
    <w:rsid w:val="00907BF3"/>
    <w:rsid w:val="00912AE0"/>
    <w:rsid w:val="00921443"/>
    <w:rsid w:val="00921462"/>
    <w:rsid w:val="00924A07"/>
    <w:rsid w:val="0092504F"/>
    <w:rsid w:val="0092652B"/>
    <w:rsid w:val="00926E20"/>
    <w:rsid w:val="00926F0E"/>
    <w:rsid w:val="00927045"/>
    <w:rsid w:val="00947DB5"/>
    <w:rsid w:val="00954C88"/>
    <w:rsid w:val="00955DC1"/>
    <w:rsid w:val="00962076"/>
    <w:rsid w:val="00965CB4"/>
    <w:rsid w:val="00980DE9"/>
    <w:rsid w:val="00982DB0"/>
    <w:rsid w:val="00995BD0"/>
    <w:rsid w:val="009A13D5"/>
    <w:rsid w:val="009A6F1F"/>
    <w:rsid w:val="009A7F04"/>
    <w:rsid w:val="009B0BA2"/>
    <w:rsid w:val="009B235C"/>
    <w:rsid w:val="009B72B6"/>
    <w:rsid w:val="009C19C7"/>
    <w:rsid w:val="009D189F"/>
    <w:rsid w:val="009D62F2"/>
    <w:rsid w:val="009D653E"/>
    <w:rsid w:val="009E4E08"/>
    <w:rsid w:val="009E7E71"/>
    <w:rsid w:val="009F2057"/>
    <w:rsid w:val="009F2B19"/>
    <w:rsid w:val="00A03308"/>
    <w:rsid w:val="00A057A3"/>
    <w:rsid w:val="00A127E7"/>
    <w:rsid w:val="00A13972"/>
    <w:rsid w:val="00A25B74"/>
    <w:rsid w:val="00A372EA"/>
    <w:rsid w:val="00A47333"/>
    <w:rsid w:val="00A51803"/>
    <w:rsid w:val="00A5244F"/>
    <w:rsid w:val="00A53838"/>
    <w:rsid w:val="00A637D0"/>
    <w:rsid w:val="00A64466"/>
    <w:rsid w:val="00A6625F"/>
    <w:rsid w:val="00A668FD"/>
    <w:rsid w:val="00A7584F"/>
    <w:rsid w:val="00A77B4E"/>
    <w:rsid w:val="00A77EEC"/>
    <w:rsid w:val="00A90269"/>
    <w:rsid w:val="00A90F4A"/>
    <w:rsid w:val="00A911DC"/>
    <w:rsid w:val="00A9319F"/>
    <w:rsid w:val="00AA0BB3"/>
    <w:rsid w:val="00AA1E94"/>
    <w:rsid w:val="00AA2152"/>
    <w:rsid w:val="00AA478E"/>
    <w:rsid w:val="00AA79CD"/>
    <w:rsid w:val="00AB256B"/>
    <w:rsid w:val="00AB5E45"/>
    <w:rsid w:val="00AB5E81"/>
    <w:rsid w:val="00AC0DED"/>
    <w:rsid w:val="00AC0E75"/>
    <w:rsid w:val="00AD1014"/>
    <w:rsid w:val="00AD26B4"/>
    <w:rsid w:val="00AE50D4"/>
    <w:rsid w:val="00AE5149"/>
    <w:rsid w:val="00AE5C50"/>
    <w:rsid w:val="00AE6941"/>
    <w:rsid w:val="00AF1793"/>
    <w:rsid w:val="00AF4598"/>
    <w:rsid w:val="00AF73C2"/>
    <w:rsid w:val="00B149C0"/>
    <w:rsid w:val="00B14BC8"/>
    <w:rsid w:val="00B21B7F"/>
    <w:rsid w:val="00B242F7"/>
    <w:rsid w:val="00B25A7C"/>
    <w:rsid w:val="00B36D68"/>
    <w:rsid w:val="00B4019C"/>
    <w:rsid w:val="00B455D4"/>
    <w:rsid w:val="00B46291"/>
    <w:rsid w:val="00B47F53"/>
    <w:rsid w:val="00B86CC5"/>
    <w:rsid w:val="00B90341"/>
    <w:rsid w:val="00B90FC0"/>
    <w:rsid w:val="00B914FD"/>
    <w:rsid w:val="00B969D6"/>
    <w:rsid w:val="00BA06E5"/>
    <w:rsid w:val="00BA336F"/>
    <w:rsid w:val="00BB2D67"/>
    <w:rsid w:val="00BB3BE6"/>
    <w:rsid w:val="00BB45B4"/>
    <w:rsid w:val="00BB55EB"/>
    <w:rsid w:val="00BB78D7"/>
    <w:rsid w:val="00BC46A6"/>
    <w:rsid w:val="00BD246C"/>
    <w:rsid w:val="00BD36BE"/>
    <w:rsid w:val="00BE1004"/>
    <w:rsid w:val="00BE1130"/>
    <w:rsid w:val="00BE1C18"/>
    <w:rsid w:val="00BE3EF3"/>
    <w:rsid w:val="00BF67DA"/>
    <w:rsid w:val="00BF6A6D"/>
    <w:rsid w:val="00C03744"/>
    <w:rsid w:val="00C06A41"/>
    <w:rsid w:val="00C1422E"/>
    <w:rsid w:val="00C31AAA"/>
    <w:rsid w:val="00C33501"/>
    <w:rsid w:val="00C35990"/>
    <w:rsid w:val="00C40479"/>
    <w:rsid w:val="00C40850"/>
    <w:rsid w:val="00C468F2"/>
    <w:rsid w:val="00C52892"/>
    <w:rsid w:val="00C52941"/>
    <w:rsid w:val="00C53C77"/>
    <w:rsid w:val="00C5703E"/>
    <w:rsid w:val="00C60820"/>
    <w:rsid w:val="00C64B30"/>
    <w:rsid w:val="00C76E1E"/>
    <w:rsid w:val="00C770DB"/>
    <w:rsid w:val="00C810F6"/>
    <w:rsid w:val="00C84025"/>
    <w:rsid w:val="00C84EDA"/>
    <w:rsid w:val="00C868F8"/>
    <w:rsid w:val="00C871FD"/>
    <w:rsid w:val="00C90AF9"/>
    <w:rsid w:val="00C931D2"/>
    <w:rsid w:val="00C96FD3"/>
    <w:rsid w:val="00CA0208"/>
    <w:rsid w:val="00CA18C0"/>
    <w:rsid w:val="00CA193A"/>
    <w:rsid w:val="00CA63D5"/>
    <w:rsid w:val="00CA715E"/>
    <w:rsid w:val="00CB0684"/>
    <w:rsid w:val="00CB3850"/>
    <w:rsid w:val="00CB5158"/>
    <w:rsid w:val="00CB7402"/>
    <w:rsid w:val="00CC157C"/>
    <w:rsid w:val="00CC6F94"/>
    <w:rsid w:val="00CC761B"/>
    <w:rsid w:val="00CD63B5"/>
    <w:rsid w:val="00CE4A60"/>
    <w:rsid w:val="00D2054F"/>
    <w:rsid w:val="00D21D31"/>
    <w:rsid w:val="00D229B6"/>
    <w:rsid w:val="00D22E71"/>
    <w:rsid w:val="00D247B1"/>
    <w:rsid w:val="00D26FE0"/>
    <w:rsid w:val="00D30D9A"/>
    <w:rsid w:val="00D3387F"/>
    <w:rsid w:val="00D33C1D"/>
    <w:rsid w:val="00D37E08"/>
    <w:rsid w:val="00D5129D"/>
    <w:rsid w:val="00D525F9"/>
    <w:rsid w:val="00D5326C"/>
    <w:rsid w:val="00D6093F"/>
    <w:rsid w:val="00D66F11"/>
    <w:rsid w:val="00D80A06"/>
    <w:rsid w:val="00D80F79"/>
    <w:rsid w:val="00D90CFF"/>
    <w:rsid w:val="00D93131"/>
    <w:rsid w:val="00DA1CF5"/>
    <w:rsid w:val="00DA3AA5"/>
    <w:rsid w:val="00DA7776"/>
    <w:rsid w:val="00DC47B5"/>
    <w:rsid w:val="00DC5BEE"/>
    <w:rsid w:val="00DD592E"/>
    <w:rsid w:val="00DE28F7"/>
    <w:rsid w:val="00DE590A"/>
    <w:rsid w:val="00DE6D89"/>
    <w:rsid w:val="00DF40E4"/>
    <w:rsid w:val="00DF64E4"/>
    <w:rsid w:val="00DF6E8E"/>
    <w:rsid w:val="00E002AD"/>
    <w:rsid w:val="00E00A39"/>
    <w:rsid w:val="00E10514"/>
    <w:rsid w:val="00E246F9"/>
    <w:rsid w:val="00E2562A"/>
    <w:rsid w:val="00E25FCE"/>
    <w:rsid w:val="00E325B2"/>
    <w:rsid w:val="00E40A00"/>
    <w:rsid w:val="00E42A75"/>
    <w:rsid w:val="00E441D6"/>
    <w:rsid w:val="00E45C6E"/>
    <w:rsid w:val="00E46413"/>
    <w:rsid w:val="00E473FB"/>
    <w:rsid w:val="00E50C10"/>
    <w:rsid w:val="00E534D5"/>
    <w:rsid w:val="00E566E1"/>
    <w:rsid w:val="00E56E2E"/>
    <w:rsid w:val="00E57BAA"/>
    <w:rsid w:val="00E62B79"/>
    <w:rsid w:val="00E64D2A"/>
    <w:rsid w:val="00E713B0"/>
    <w:rsid w:val="00E72B61"/>
    <w:rsid w:val="00E75007"/>
    <w:rsid w:val="00E854F9"/>
    <w:rsid w:val="00E85814"/>
    <w:rsid w:val="00E9115F"/>
    <w:rsid w:val="00E95BD7"/>
    <w:rsid w:val="00EA3CD9"/>
    <w:rsid w:val="00EB0A21"/>
    <w:rsid w:val="00EB3479"/>
    <w:rsid w:val="00EC3761"/>
    <w:rsid w:val="00EC597A"/>
    <w:rsid w:val="00ED67E0"/>
    <w:rsid w:val="00EE3273"/>
    <w:rsid w:val="00EE450B"/>
    <w:rsid w:val="00EE503F"/>
    <w:rsid w:val="00EE69FC"/>
    <w:rsid w:val="00F01B3A"/>
    <w:rsid w:val="00F06F73"/>
    <w:rsid w:val="00F10D40"/>
    <w:rsid w:val="00F10EAB"/>
    <w:rsid w:val="00F16386"/>
    <w:rsid w:val="00F227E7"/>
    <w:rsid w:val="00F27B87"/>
    <w:rsid w:val="00F40F84"/>
    <w:rsid w:val="00F60DB7"/>
    <w:rsid w:val="00F637BE"/>
    <w:rsid w:val="00F67FF3"/>
    <w:rsid w:val="00FA0609"/>
    <w:rsid w:val="00FA3FB3"/>
    <w:rsid w:val="00FA5A63"/>
    <w:rsid w:val="00FB40ED"/>
    <w:rsid w:val="00FB641D"/>
    <w:rsid w:val="00FC0B8B"/>
    <w:rsid w:val="00FC1C41"/>
    <w:rsid w:val="00FC49A9"/>
    <w:rsid w:val="00FC5DC1"/>
    <w:rsid w:val="00FD0CDF"/>
    <w:rsid w:val="00FD3ED7"/>
    <w:rsid w:val="00FD45F5"/>
    <w:rsid w:val="00FE0597"/>
    <w:rsid w:val="00FE17F6"/>
    <w:rsid w:val="00FE7F93"/>
    <w:rsid w:val="00FF624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FD48D"/>
  <w15:docId w15:val="{74B8519F-3178-4438-856D-895313EC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9D6"/>
    <w:pPr>
      <w:spacing w:after="0" w:line="240" w:lineRule="auto"/>
    </w:pPr>
    <w:rPr>
      <w:rFonts w:ascii="Arial" w:hAnsi="Arial"/>
    </w:rPr>
  </w:style>
  <w:style w:type="paragraph" w:styleId="Titre1">
    <w:name w:val="heading 1"/>
    <w:aliases w:val="1. Überschrift"/>
    <w:basedOn w:val="Normal"/>
    <w:next w:val="Normal"/>
    <w:link w:val="Titre1Car"/>
    <w:autoRedefine/>
    <w:uiPriority w:val="1"/>
    <w:qFormat/>
    <w:rsid w:val="00E00A39"/>
    <w:pPr>
      <w:keepNext/>
      <w:keepLines/>
      <w:spacing w:before="480"/>
      <w:outlineLvl w:val="0"/>
    </w:pPr>
    <w:rPr>
      <w:rFonts w:eastAsiaTheme="majorEastAsia" w:cstheme="majorBidi"/>
      <w:b/>
      <w:bCs/>
      <w:sz w:val="28"/>
      <w:szCs w:val="28"/>
    </w:rPr>
  </w:style>
  <w:style w:type="paragraph" w:styleId="Titre2">
    <w:name w:val="heading 2"/>
    <w:aliases w:val="2. Überschrift"/>
    <w:basedOn w:val="Normal"/>
    <w:next w:val="Normal"/>
    <w:link w:val="Titre2Car"/>
    <w:uiPriority w:val="1"/>
    <w:unhideWhenUsed/>
    <w:qFormat/>
    <w:rsid w:val="000F1C7E"/>
    <w:pPr>
      <w:keepNext/>
      <w:keepLines/>
      <w:spacing w:before="240"/>
      <w:outlineLvl w:val="1"/>
    </w:pPr>
    <w:rPr>
      <w:rFonts w:eastAsiaTheme="majorEastAsia" w:cstheme="majorBidi"/>
      <w:b/>
      <w:bCs/>
      <w:sz w:val="24"/>
      <w:szCs w:val="26"/>
    </w:rPr>
  </w:style>
  <w:style w:type="paragraph" w:styleId="Titre3">
    <w:name w:val="heading 3"/>
    <w:aliases w:val="3. Überschrift"/>
    <w:basedOn w:val="Normal"/>
    <w:next w:val="Normal"/>
    <w:link w:val="Titre3Car"/>
    <w:uiPriority w:val="1"/>
    <w:unhideWhenUsed/>
    <w:qFormat/>
    <w:rsid w:val="000F1C7E"/>
    <w:pPr>
      <w:keepNext/>
      <w:keepLines/>
      <w:spacing w:before="240"/>
      <w:outlineLvl w:val="2"/>
    </w:pPr>
    <w:rPr>
      <w:rFonts w:eastAsiaTheme="majorEastAsia" w:cstheme="majorBidi"/>
      <w:b/>
      <w:bC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A637D0"/>
    <w:pPr>
      <w:tabs>
        <w:tab w:val="center" w:pos="4536"/>
        <w:tab w:val="right" w:pos="9072"/>
      </w:tabs>
    </w:pPr>
  </w:style>
  <w:style w:type="character" w:customStyle="1" w:styleId="PieddepageCar">
    <w:name w:val="Pied de page Car"/>
    <w:basedOn w:val="Policepardfaut"/>
    <w:link w:val="Pieddepage"/>
    <w:uiPriority w:val="4"/>
    <w:rsid w:val="00DE6D89"/>
  </w:style>
  <w:style w:type="paragraph" w:styleId="Textedebulles">
    <w:name w:val="Balloon Text"/>
    <w:basedOn w:val="Normal"/>
    <w:link w:val="TextedebullesCar"/>
    <w:uiPriority w:val="99"/>
    <w:semiHidden/>
    <w:unhideWhenUsed/>
    <w:rsid w:val="00A637D0"/>
    <w:rPr>
      <w:rFonts w:ascii="Tahoma" w:hAnsi="Tahoma" w:cs="Tahoma"/>
      <w:sz w:val="16"/>
      <w:szCs w:val="16"/>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semiHidden/>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style>
  <w:style w:type="paragraph" w:customStyle="1" w:styleId="1Einrckung">
    <w:name w:val="1. Einrückung"/>
    <w:basedOn w:val="Normal"/>
    <w:uiPriority w:val="2"/>
    <w:qFormat/>
    <w:rsid w:val="009B0BA2"/>
    <w:pPr>
      <w:tabs>
        <w:tab w:val="left" w:pos="567"/>
      </w:tabs>
      <w:ind w:left="567" w:hanging="567"/>
    </w:pPr>
  </w:style>
  <w:style w:type="paragraph" w:customStyle="1" w:styleId="3Einrckung">
    <w:name w:val="3. Einrückung"/>
    <w:basedOn w:val="Normal"/>
    <w:uiPriority w:val="2"/>
    <w:qFormat/>
    <w:rsid w:val="009B0BA2"/>
    <w:pPr>
      <w:tabs>
        <w:tab w:val="left" w:pos="567"/>
        <w:tab w:val="left" w:pos="1134"/>
        <w:tab w:val="left" w:pos="1701"/>
      </w:tabs>
      <w:ind w:left="1701" w:hanging="567"/>
    </w:p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1"/>
    <w:unhideWhenUsed/>
    <w:qFormat/>
    <w:rsid w:val="000F1C7E"/>
  </w:style>
  <w:style w:type="table" w:styleId="Grilledutableau">
    <w:name w:val="Table Grid"/>
    <w:basedOn w:val="TableauNormal"/>
    <w:uiPriority w:val="59"/>
    <w:rsid w:val="00165E31"/>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Paragraphedeliste">
    <w:name w:val="List Paragraph"/>
    <w:aliases w:val="List Paragraph (numbered (a)),List Paragraph nowy,Bullets,Titre1,Liste couleur - Accent 11,123 List Paragraph,References,Paragraphe  revu,Paragraphe de liste1,- List tir,liste 1,puce 1,Puces,List numbered,Lijstalinea"/>
    <w:basedOn w:val="Normal"/>
    <w:link w:val="ParagraphedelisteCar"/>
    <w:uiPriority w:val="34"/>
    <w:qFormat/>
    <w:rsid w:val="00640752"/>
    <w:pPr>
      <w:ind w:left="720"/>
      <w:contextualSpacing/>
    </w:pPr>
  </w:style>
  <w:style w:type="character" w:styleId="Lienhypertexte">
    <w:name w:val="Hyperlink"/>
    <w:basedOn w:val="Policepardfaut"/>
    <w:uiPriority w:val="99"/>
    <w:unhideWhenUsed/>
    <w:rsid w:val="00926F0E"/>
    <w:rPr>
      <w:color w:val="0000FF"/>
      <w:u w:val="single"/>
    </w:rPr>
  </w:style>
  <w:style w:type="paragraph" w:styleId="Titre">
    <w:name w:val="Title"/>
    <w:basedOn w:val="Normal"/>
    <w:next w:val="Normal"/>
    <w:link w:val="TitreCar"/>
    <w:qFormat/>
    <w:rsid w:val="00876B6B"/>
    <w:pPr>
      <w:numPr>
        <w:numId w:val="15"/>
      </w:numPr>
      <w:spacing w:before="240" w:after="60" w:line="300" w:lineRule="exact"/>
      <w:outlineLvl w:val="0"/>
    </w:pPr>
    <w:rPr>
      <w:rFonts w:ascii="Cambria" w:eastAsia="Times New Roman" w:hAnsi="Cambria" w:cs="Times New Roman"/>
      <w:b/>
      <w:bCs/>
      <w:kern w:val="28"/>
      <w:sz w:val="32"/>
      <w:szCs w:val="32"/>
      <w:lang w:val="fr-FR" w:eastAsia="fr-FR"/>
    </w:rPr>
  </w:style>
  <w:style w:type="character" w:customStyle="1" w:styleId="TitreCar">
    <w:name w:val="Titre Car"/>
    <w:basedOn w:val="Policepardfaut"/>
    <w:link w:val="Titre"/>
    <w:rsid w:val="00876B6B"/>
    <w:rPr>
      <w:rFonts w:ascii="Cambria" w:eastAsia="Times New Roman" w:hAnsi="Cambria" w:cs="Times New Roman"/>
      <w:b/>
      <w:bCs/>
      <w:kern w:val="28"/>
      <w:sz w:val="32"/>
      <w:szCs w:val="32"/>
      <w:lang w:val="fr-FR" w:eastAsia="fr-FR"/>
    </w:rPr>
  </w:style>
  <w:style w:type="paragraph" w:customStyle="1" w:styleId="Default">
    <w:name w:val="Default"/>
    <w:rsid w:val="00013E9F"/>
    <w:pPr>
      <w:autoSpaceDE w:val="0"/>
      <w:autoSpaceDN w:val="0"/>
      <w:adjustRightInd w:val="0"/>
      <w:spacing w:after="0" w:line="240" w:lineRule="auto"/>
    </w:pPr>
    <w:rPr>
      <w:rFonts w:ascii="Arial" w:eastAsia="Calibri" w:hAnsi="Arial" w:cs="Arial"/>
      <w:color w:val="000000"/>
      <w:sz w:val="24"/>
      <w:szCs w:val="24"/>
    </w:rPr>
  </w:style>
  <w:style w:type="paragraph" w:customStyle="1" w:styleId="Adressat">
    <w:name w:val="Adressat"/>
    <w:basedOn w:val="Normal"/>
    <w:rsid w:val="00631137"/>
    <w:pPr>
      <w:framePr w:w="3973" w:h="1820" w:hSpace="180" w:wrap="around" w:vAnchor="page" w:hAnchor="page" w:x="1700" w:y="3050"/>
      <w:spacing w:line="260" w:lineRule="exact"/>
    </w:pPr>
    <w:rPr>
      <w:rFonts w:cs="Arial"/>
      <w:sz w:val="20"/>
      <w:szCs w:val="20"/>
      <w:lang w:val="fr-FR" w:eastAsia="zh-TW"/>
    </w:rPr>
  </w:style>
  <w:style w:type="character" w:styleId="Marquedecommentaire">
    <w:name w:val="annotation reference"/>
    <w:basedOn w:val="Policepardfaut"/>
    <w:uiPriority w:val="99"/>
    <w:semiHidden/>
    <w:unhideWhenUsed/>
    <w:rsid w:val="005F6D7D"/>
    <w:rPr>
      <w:sz w:val="16"/>
      <w:szCs w:val="16"/>
    </w:rPr>
  </w:style>
  <w:style w:type="paragraph" w:styleId="Commentaire">
    <w:name w:val="annotation text"/>
    <w:basedOn w:val="Normal"/>
    <w:link w:val="CommentaireCar"/>
    <w:uiPriority w:val="99"/>
    <w:unhideWhenUsed/>
    <w:rsid w:val="005F6D7D"/>
    <w:rPr>
      <w:sz w:val="20"/>
      <w:szCs w:val="20"/>
    </w:rPr>
  </w:style>
  <w:style w:type="character" w:customStyle="1" w:styleId="CommentaireCar">
    <w:name w:val="Commentaire Car"/>
    <w:basedOn w:val="Policepardfaut"/>
    <w:link w:val="Commentaire"/>
    <w:uiPriority w:val="99"/>
    <w:rsid w:val="005F6D7D"/>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5F6D7D"/>
    <w:rPr>
      <w:b/>
      <w:bCs/>
    </w:rPr>
  </w:style>
  <w:style w:type="character" w:customStyle="1" w:styleId="ObjetducommentaireCar">
    <w:name w:val="Objet du commentaire Car"/>
    <w:basedOn w:val="CommentaireCar"/>
    <w:link w:val="Objetducommentaire"/>
    <w:uiPriority w:val="99"/>
    <w:semiHidden/>
    <w:rsid w:val="005F6D7D"/>
    <w:rPr>
      <w:rFonts w:ascii="Arial" w:hAnsi="Arial"/>
      <w:b/>
      <w:bCs/>
      <w:sz w:val="20"/>
      <w:szCs w:val="20"/>
    </w:rPr>
  </w:style>
  <w:style w:type="character" w:customStyle="1" w:styleId="ParagraphedelisteCar">
    <w:name w:val="Paragraphe de liste Car"/>
    <w:aliases w:val="List Paragraph (numbered (a)) Car,List Paragraph nowy Car,Bullets Car,Titre1 Car,Liste couleur - Accent 11 Car,123 List Paragraph Car,References Car,Paragraphe  revu Car,Paragraphe de liste1 Car,- List tir Car,liste 1 Car"/>
    <w:link w:val="Paragraphedeliste"/>
    <w:uiPriority w:val="34"/>
    <w:locked/>
    <w:rsid w:val="001F52BE"/>
    <w:rPr>
      <w:rFonts w:ascii="Arial" w:hAnsi="Arial"/>
    </w:rPr>
  </w:style>
  <w:style w:type="character" w:styleId="Mentionnonrsolue">
    <w:name w:val="Unresolved Mention"/>
    <w:basedOn w:val="Policepardfaut"/>
    <w:uiPriority w:val="99"/>
    <w:semiHidden/>
    <w:unhideWhenUsed/>
    <w:rsid w:val="00B14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7231">
      <w:bodyDiv w:val="1"/>
      <w:marLeft w:val="0"/>
      <w:marRight w:val="0"/>
      <w:marTop w:val="0"/>
      <w:marBottom w:val="0"/>
      <w:divBdr>
        <w:top w:val="none" w:sz="0" w:space="0" w:color="auto"/>
        <w:left w:val="none" w:sz="0" w:space="0" w:color="auto"/>
        <w:bottom w:val="none" w:sz="0" w:space="0" w:color="auto"/>
        <w:right w:val="none" w:sz="0" w:space="0" w:color="auto"/>
      </w:divBdr>
    </w:div>
    <w:div w:id="59064083">
      <w:bodyDiv w:val="1"/>
      <w:marLeft w:val="0"/>
      <w:marRight w:val="0"/>
      <w:marTop w:val="0"/>
      <w:marBottom w:val="0"/>
      <w:divBdr>
        <w:top w:val="none" w:sz="0" w:space="0" w:color="auto"/>
        <w:left w:val="none" w:sz="0" w:space="0" w:color="auto"/>
        <w:bottom w:val="none" w:sz="0" w:space="0" w:color="auto"/>
        <w:right w:val="none" w:sz="0" w:space="0" w:color="auto"/>
      </w:divBdr>
    </w:div>
    <w:div w:id="152375355">
      <w:bodyDiv w:val="1"/>
      <w:marLeft w:val="0"/>
      <w:marRight w:val="0"/>
      <w:marTop w:val="0"/>
      <w:marBottom w:val="0"/>
      <w:divBdr>
        <w:top w:val="none" w:sz="0" w:space="0" w:color="auto"/>
        <w:left w:val="none" w:sz="0" w:space="0" w:color="auto"/>
        <w:bottom w:val="none" w:sz="0" w:space="0" w:color="auto"/>
        <w:right w:val="none" w:sz="0" w:space="0" w:color="auto"/>
      </w:divBdr>
    </w:div>
    <w:div w:id="162857914">
      <w:bodyDiv w:val="1"/>
      <w:marLeft w:val="0"/>
      <w:marRight w:val="0"/>
      <w:marTop w:val="0"/>
      <w:marBottom w:val="0"/>
      <w:divBdr>
        <w:top w:val="none" w:sz="0" w:space="0" w:color="auto"/>
        <w:left w:val="none" w:sz="0" w:space="0" w:color="auto"/>
        <w:bottom w:val="none" w:sz="0" w:space="0" w:color="auto"/>
        <w:right w:val="none" w:sz="0" w:space="0" w:color="auto"/>
      </w:divBdr>
    </w:div>
    <w:div w:id="236325756">
      <w:bodyDiv w:val="1"/>
      <w:marLeft w:val="0"/>
      <w:marRight w:val="0"/>
      <w:marTop w:val="0"/>
      <w:marBottom w:val="0"/>
      <w:divBdr>
        <w:top w:val="none" w:sz="0" w:space="0" w:color="auto"/>
        <w:left w:val="none" w:sz="0" w:space="0" w:color="auto"/>
        <w:bottom w:val="none" w:sz="0" w:space="0" w:color="auto"/>
        <w:right w:val="none" w:sz="0" w:space="0" w:color="auto"/>
      </w:divBdr>
    </w:div>
    <w:div w:id="295911741">
      <w:bodyDiv w:val="1"/>
      <w:marLeft w:val="0"/>
      <w:marRight w:val="0"/>
      <w:marTop w:val="0"/>
      <w:marBottom w:val="0"/>
      <w:divBdr>
        <w:top w:val="none" w:sz="0" w:space="0" w:color="auto"/>
        <w:left w:val="none" w:sz="0" w:space="0" w:color="auto"/>
        <w:bottom w:val="none" w:sz="0" w:space="0" w:color="auto"/>
        <w:right w:val="none" w:sz="0" w:space="0" w:color="auto"/>
      </w:divBdr>
    </w:div>
    <w:div w:id="397826073">
      <w:bodyDiv w:val="1"/>
      <w:marLeft w:val="0"/>
      <w:marRight w:val="0"/>
      <w:marTop w:val="0"/>
      <w:marBottom w:val="0"/>
      <w:divBdr>
        <w:top w:val="none" w:sz="0" w:space="0" w:color="auto"/>
        <w:left w:val="none" w:sz="0" w:space="0" w:color="auto"/>
        <w:bottom w:val="none" w:sz="0" w:space="0" w:color="auto"/>
        <w:right w:val="none" w:sz="0" w:space="0" w:color="auto"/>
      </w:divBdr>
    </w:div>
    <w:div w:id="438336325">
      <w:bodyDiv w:val="1"/>
      <w:marLeft w:val="0"/>
      <w:marRight w:val="0"/>
      <w:marTop w:val="0"/>
      <w:marBottom w:val="0"/>
      <w:divBdr>
        <w:top w:val="none" w:sz="0" w:space="0" w:color="auto"/>
        <w:left w:val="none" w:sz="0" w:space="0" w:color="auto"/>
        <w:bottom w:val="none" w:sz="0" w:space="0" w:color="auto"/>
        <w:right w:val="none" w:sz="0" w:space="0" w:color="auto"/>
      </w:divBdr>
    </w:div>
    <w:div w:id="682052048">
      <w:bodyDiv w:val="1"/>
      <w:marLeft w:val="0"/>
      <w:marRight w:val="0"/>
      <w:marTop w:val="0"/>
      <w:marBottom w:val="0"/>
      <w:divBdr>
        <w:top w:val="none" w:sz="0" w:space="0" w:color="auto"/>
        <w:left w:val="none" w:sz="0" w:space="0" w:color="auto"/>
        <w:bottom w:val="none" w:sz="0" w:space="0" w:color="auto"/>
        <w:right w:val="none" w:sz="0" w:space="0" w:color="auto"/>
      </w:divBdr>
    </w:div>
    <w:div w:id="720712934">
      <w:bodyDiv w:val="1"/>
      <w:marLeft w:val="0"/>
      <w:marRight w:val="0"/>
      <w:marTop w:val="0"/>
      <w:marBottom w:val="0"/>
      <w:divBdr>
        <w:top w:val="none" w:sz="0" w:space="0" w:color="auto"/>
        <w:left w:val="none" w:sz="0" w:space="0" w:color="auto"/>
        <w:bottom w:val="none" w:sz="0" w:space="0" w:color="auto"/>
        <w:right w:val="none" w:sz="0" w:space="0" w:color="auto"/>
      </w:divBdr>
    </w:div>
    <w:div w:id="844709389">
      <w:bodyDiv w:val="1"/>
      <w:marLeft w:val="0"/>
      <w:marRight w:val="0"/>
      <w:marTop w:val="0"/>
      <w:marBottom w:val="0"/>
      <w:divBdr>
        <w:top w:val="none" w:sz="0" w:space="0" w:color="auto"/>
        <w:left w:val="none" w:sz="0" w:space="0" w:color="auto"/>
        <w:bottom w:val="none" w:sz="0" w:space="0" w:color="auto"/>
        <w:right w:val="none" w:sz="0" w:space="0" w:color="auto"/>
      </w:divBdr>
    </w:div>
    <w:div w:id="1090662844">
      <w:bodyDiv w:val="1"/>
      <w:marLeft w:val="0"/>
      <w:marRight w:val="0"/>
      <w:marTop w:val="0"/>
      <w:marBottom w:val="0"/>
      <w:divBdr>
        <w:top w:val="none" w:sz="0" w:space="0" w:color="auto"/>
        <w:left w:val="none" w:sz="0" w:space="0" w:color="auto"/>
        <w:bottom w:val="none" w:sz="0" w:space="0" w:color="auto"/>
        <w:right w:val="none" w:sz="0" w:space="0" w:color="auto"/>
      </w:divBdr>
    </w:div>
    <w:div w:id="1176383904">
      <w:bodyDiv w:val="1"/>
      <w:marLeft w:val="0"/>
      <w:marRight w:val="0"/>
      <w:marTop w:val="0"/>
      <w:marBottom w:val="0"/>
      <w:divBdr>
        <w:top w:val="none" w:sz="0" w:space="0" w:color="auto"/>
        <w:left w:val="none" w:sz="0" w:space="0" w:color="auto"/>
        <w:bottom w:val="none" w:sz="0" w:space="0" w:color="auto"/>
        <w:right w:val="none" w:sz="0" w:space="0" w:color="auto"/>
      </w:divBdr>
    </w:div>
    <w:div w:id="1207791235">
      <w:bodyDiv w:val="1"/>
      <w:marLeft w:val="0"/>
      <w:marRight w:val="0"/>
      <w:marTop w:val="0"/>
      <w:marBottom w:val="0"/>
      <w:divBdr>
        <w:top w:val="none" w:sz="0" w:space="0" w:color="auto"/>
        <w:left w:val="none" w:sz="0" w:space="0" w:color="auto"/>
        <w:bottom w:val="none" w:sz="0" w:space="0" w:color="auto"/>
        <w:right w:val="none" w:sz="0" w:space="0" w:color="auto"/>
      </w:divBdr>
    </w:div>
    <w:div w:id="1209099607">
      <w:bodyDiv w:val="1"/>
      <w:marLeft w:val="0"/>
      <w:marRight w:val="0"/>
      <w:marTop w:val="0"/>
      <w:marBottom w:val="0"/>
      <w:divBdr>
        <w:top w:val="none" w:sz="0" w:space="0" w:color="auto"/>
        <w:left w:val="none" w:sz="0" w:space="0" w:color="auto"/>
        <w:bottom w:val="none" w:sz="0" w:space="0" w:color="auto"/>
        <w:right w:val="none" w:sz="0" w:space="0" w:color="auto"/>
      </w:divBdr>
    </w:div>
    <w:div w:id="1308515963">
      <w:bodyDiv w:val="1"/>
      <w:marLeft w:val="0"/>
      <w:marRight w:val="0"/>
      <w:marTop w:val="0"/>
      <w:marBottom w:val="0"/>
      <w:divBdr>
        <w:top w:val="none" w:sz="0" w:space="0" w:color="auto"/>
        <w:left w:val="none" w:sz="0" w:space="0" w:color="auto"/>
        <w:bottom w:val="none" w:sz="0" w:space="0" w:color="auto"/>
        <w:right w:val="none" w:sz="0" w:space="0" w:color="auto"/>
      </w:divBdr>
    </w:div>
    <w:div w:id="1634479573">
      <w:bodyDiv w:val="1"/>
      <w:marLeft w:val="0"/>
      <w:marRight w:val="0"/>
      <w:marTop w:val="0"/>
      <w:marBottom w:val="0"/>
      <w:divBdr>
        <w:top w:val="none" w:sz="0" w:space="0" w:color="auto"/>
        <w:left w:val="none" w:sz="0" w:space="0" w:color="auto"/>
        <w:bottom w:val="none" w:sz="0" w:space="0" w:color="auto"/>
        <w:right w:val="none" w:sz="0" w:space="0" w:color="auto"/>
      </w:divBdr>
    </w:div>
    <w:div w:id="1674382109">
      <w:bodyDiv w:val="1"/>
      <w:marLeft w:val="0"/>
      <w:marRight w:val="0"/>
      <w:marTop w:val="0"/>
      <w:marBottom w:val="0"/>
      <w:divBdr>
        <w:top w:val="none" w:sz="0" w:space="0" w:color="auto"/>
        <w:left w:val="none" w:sz="0" w:space="0" w:color="auto"/>
        <w:bottom w:val="none" w:sz="0" w:space="0" w:color="auto"/>
        <w:right w:val="none" w:sz="0" w:space="0" w:color="auto"/>
      </w:divBdr>
    </w:div>
    <w:div w:id="1677927255">
      <w:bodyDiv w:val="1"/>
      <w:marLeft w:val="0"/>
      <w:marRight w:val="0"/>
      <w:marTop w:val="0"/>
      <w:marBottom w:val="0"/>
      <w:divBdr>
        <w:top w:val="none" w:sz="0" w:space="0" w:color="auto"/>
        <w:left w:val="none" w:sz="0" w:space="0" w:color="auto"/>
        <w:bottom w:val="none" w:sz="0" w:space="0" w:color="auto"/>
        <w:right w:val="none" w:sz="0" w:space="0" w:color="auto"/>
      </w:divBdr>
    </w:div>
    <w:div w:id="1702707635">
      <w:bodyDiv w:val="1"/>
      <w:marLeft w:val="0"/>
      <w:marRight w:val="0"/>
      <w:marTop w:val="0"/>
      <w:marBottom w:val="0"/>
      <w:divBdr>
        <w:top w:val="none" w:sz="0" w:space="0" w:color="auto"/>
        <w:left w:val="none" w:sz="0" w:space="0" w:color="auto"/>
        <w:bottom w:val="none" w:sz="0" w:space="0" w:color="auto"/>
        <w:right w:val="none" w:sz="0" w:space="0" w:color="auto"/>
      </w:divBdr>
    </w:div>
    <w:div w:id="1759977690">
      <w:bodyDiv w:val="1"/>
      <w:marLeft w:val="0"/>
      <w:marRight w:val="0"/>
      <w:marTop w:val="0"/>
      <w:marBottom w:val="0"/>
      <w:divBdr>
        <w:top w:val="none" w:sz="0" w:space="0" w:color="auto"/>
        <w:left w:val="none" w:sz="0" w:space="0" w:color="auto"/>
        <w:bottom w:val="none" w:sz="0" w:space="0" w:color="auto"/>
        <w:right w:val="none" w:sz="0" w:space="0" w:color="auto"/>
      </w:divBdr>
    </w:div>
    <w:div w:id="1911890363">
      <w:bodyDiv w:val="1"/>
      <w:marLeft w:val="0"/>
      <w:marRight w:val="0"/>
      <w:marTop w:val="0"/>
      <w:marBottom w:val="0"/>
      <w:divBdr>
        <w:top w:val="none" w:sz="0" w:space="0" w:color="auto"/>
        <w:left w:val="none" w:sz="0" w:space="0" w:color="auto"/>
        <w:bottom w:val="none" w:sz="0" w:space="0" w:color="auto"/>
        <w:right w:val="none" w:sz="0" w:space="0" w:color="auto"/>
      </w:divBdr>
    </w:div>
    <w:div w:id="1968704056">
      <w:bodyDiv w:val="1"/>
      <w:marLeft w:val="0"/>
      <w:marRight w:val="0"/>
      <w:marTop w:val="0"/>
      <w:marBottom w:val="0"/>
      <w:divBdr>
        <w:top w:val="none" w:sz="0" w:space="0" w:color="auto"/>
        <w:left w:val="none" w:sz="0" w:space="0" w:color="auto"/>
        <w:bottom w:val="none" w:sz="0" w:space="0" w:color="auto"/>
        <w:right w:val="none" w:sz="0" w:space="0" w:color="auto"/>
      </w:divBdr>
    </w:div>
    <w:div w:id="2013414188">
      <w:bodyDiv w:val="1"/>
      <w:marLeft w:val="0"/>
      <w:marRight w:val="0"/>
      <w:marTop w:val="0"/>
      <w:marBottom w:val="0"/>
      <w:divBdr>
        <w:top w:val="none" w:sz="0" w:space="0" w:color="auto"/>
        <w:left w:val="none" w:sz="0" w:space="0" w:color="auto"/>
        <w:bottom w:val="none" w:sz="0" w:space="0" w:color="auto"/>
        <w:right w:val="none" w:sz="0" w:space="0" w:color="auto"/>
      </w:divBdr>
    </w:div>
    <w:div w:id="2043633300">
      <w:bodyDiv w:val="1"/>
      <w:marLeft w:val="0"/>
      <w:marRight w:val="0"/>
      <w:marTop w:val="0"/>
      <w:marBottom w:val="0"/>
      <w:divBdr>
        <w:top w:val="none" w:sz="0" w:space="0" w:color="auto"/>
        <w:left w:val="none" w:sz="0" w:space="0" w:color="auto"/>
        <w:bottom w:val="none" w:sz="0" w:space="0" w:color="auto"/>
        <w:right w:val="none" w:sz="0" w:space="0" w:color="auto"/>
      </w:divBdr>
    </w:div>
    <w:div w:id="212214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Fiche%20technique%20de%20suivi%20des%20immobilisations%20(AV9228RB).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A95BD-09EC-4875-8CCB-39CC41555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Fiche technique de suivi des immobilisations (AV9228RB)</Template>
  <TotalTime>20</TotalTime>
  <Pages>4</Pages>
  <Words>1090</Words>
  <Characters>6001</Characters>
  <Application>Microsoft Office Word</Application>
  <DocSecurity>0</DocSecurity>
  <Lines>50</Lines>
  <Paragraphs>14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Vorlage mit schwarzem GIZ-Logo</vt:lpstr>
      <vt:lpstr>Vorlage mit schwarzem GIZ-Logo</vt:lpstr>
      <vt:lpstr/>
    </vt:vector>
  </TitlesOfParts>
  <Company>GIZ GmbH</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mit schwarzem GIZ-Logo</dc:title>
  <dc:creator>gtz</dc:creator>
  <cp:lastModifiedBy>Mahfous TRAORE</cp:lastModifiedBy>
  <cp:revision>23</cp:revision>
  <cp:lastPrinted>2019-02-13T08:50:00Z</cp:lastPrinted>
  <dcterms:created xsi:type="dcterms:W3CDTF">2024-06-26T13:07:00Z</dcterms:created>
  <dcterms:modified xsi:type="dcterms:W3CDTF">2024-06-27T09:11:00Z</dcterms:modified>
</cp:coreProperties>
</file>