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8B6D" w14:textId="77777777" w:rsidR="00B52242" w:rsidRPr="00B52242" w:rsidRDefault="00B52242" w:rsidP="00B52242">
      <w:pPr>
        <w:jc w:val="center"/>
        <w:rPr>
          <w:b/>
          <w:bCs/>
          <w:sz w:val="28"/>
          <w:szCs w:val="28"/>
          <w:u w:val="single"/>
        </w:rPr>
      </w:pPr>
      <w:r w:rsidRPr="00B52242">
        <w:rPr>
          <w:b/>
          <w:bCs/>
          <w:sz w:val="28"/>
          <w:szCs w:val="28"/>
          <w:u w:val="single"/>
        </w:rPr>
        <w:t>COMMUNIQUÉ NÉCROLOGIQUE</w:t>
      </w:r>
    </w:p>
    <w:p w14:paraId="27A48262" w14:textId="77777777" w:rsidR="00B52242" w:rsidRPr="00B52242" w:rsidRDefault="00B52242" w:rsidP="00B52242">
      <w:pPr>
        <w:jc w:val="both"/>
        <w:rPr>
          <w:sz w:val="28"/>
          <w:szCs w:val="28"/>
        </w:rPr>
      </w:pPr>
    </w:p>
    <w:p w14:paraId="6D2AA7E7" w14:textId="5A34910D" w:rsidR="00B52242" w:rsidRPr="00B52242" w:rsidRDefault="00B52242" w:rsidP="00B52242">
      <w:pPr>
        <w:jc w:val="both"/>
        <w:rPr>
          <w:sz w:val="28"/>
          <w:szCs w:val="28"/>
        </w:rPr>
      </w:pPr>
      <w:r w:rsidRPr="00B52242">
        <w:rPr>
          <w:sz w:val="28"/>
          <w:szCs w:val="28"/>
        </w:rPr>
        <w:t>La Directrice générale de l’Agence d’</w:t>
      </w:r>
      <w:r w:rsidR="00894695">
        <w:rPr>
          <w:sz w:val="28"/>
          <w:szCs w:val="28"/>
        </w:rPr>
        <w:t>i</w:t>
      </w:r>
      <w:r w:rsidRPr="00B52242">
        <w:rPr>
          <w:sz w:val="28"/>
          <w:szCs w:val="28"/>
        </w:rPr>
        <w:t xml:space="preserve">nformation du Burkina </w:t>
      </w:r>
      <w:r w:rsidR="00894695">
        <w:rPr>
          <w:sz w:val="28"/>
          <w:szCs w:val="28"/>
        </w:rPr>
        <w:t xml:space="preserve">(AIB) </w:t>
      </w:r>
      <w:r w:rsidRPr="00B52242">
        <w:rPr>
          <w:sz w:val="28"/>
          <w:szCs w:val="28"/>
        </w:rPr>
        <w:t>a le profond regret d’annoncer le décès de Monsieur NIGNAN Olivier Alexandre, précédemment collaborateur de l’Agence dans la province de la Sissili, survenu le samedi 17 mai 2025 à Ouagadougou.</w:t>
      </w:r>
      <w:r w:rsidR="00894695">
        <w:rPr>
          <w:sz w:val="28"/>
          <w:szCs w:val="28"/>
        </w:rPr>
        <w:t xml:space="preserve"> </w:t>
      </w:r>
    </w:p>
    <w:p w14:paraId="18783741" w14:textId="77777777" w:rsidR="00B52242" w:rsidRPr="00B52242" w:rsidRDefault="00B52242" w:rsidP="00B52242">
      <w:pPr>
        <w:jc w:val="both"/>
        <w:rPr>
          <w:sz w:val="28"/>
          <w:szCs w:val="28"/>
        </w:rPr>
      </w:pPr>
    </w:p>
    <w:p w14:paraId="56EC6AE4" w14:textId="77777777" w:rsidR="00B52242" w:rsidRPr="00B52242" w:rsidRDefault="00B52242" w:rsidP="00B52242">
      <w:pPr>
        <w:jc w:val="both"/>
        <w:rPr>
          <w:sz w:val="28"/>
          <w:szCs w:val="28"/>
        </w:rPr>
      </w:pPr>
      <w:r w:rsidRPr="00B52242">
        <w:rPr>
          <w:sz w:val="28"/>
          <w:szCs w:val="28"/>
        </w:rPr>
        <w:t>En cette douloureuse circonstance, la Directrice générale salue la mémoire d’un homme qui a contribué, par son engagement et sa disponibilité, à la mission d’information de l’AIB.</w:t>
      </w:r>
    </w:p>
    <w:p w14:paraId="46CD8219" w14:textId="77777777" w:rsidR="00B52242" w:rsidRPr="00B52242" w:rsidRDefault="00B52242" w:rsidP="00B52242">
      <w:pPr>
        <w:jc w:val="both"/>
        <w:rPr>
          <w:sz w:val="28"/>
          <w:szCs w:val="28"/>
        </w:rPr>
      </w:pPr>
    </w:p>
    <w:p w14:paraId="5504C7AE" w14:textId="77777777" w:rsidR="00B52242" w:rsidRPr="00B52242" w:rsidRDefault="00B52242" w:rsidP="00B52242">
      <w:pPr>
        <w:jc w:val="both"/>
        <w:rPr>
          <w:sz w:val="28"/>
          <w:szCs w:val="28"/>
        </w:rPr>
      </w:pPr>
      <w:r w:rsidRPr="00B52242">
        <w:rPr>
          <w:sz w:val="28"/>
          <w:szCs w:val="28"/>
        </w:rPr>
        <w:t>Au nom de l’ensemble du personnel de l’AIB et en son nom propre, elle présente à la famille éplorée ses condoléances les plus attristées.</w:t>
      </w:r>
    </w:p>
    <w:p w14:paraId="336D4CCE" w14:textId="77777777" w:rsidR="00B52242" w:rsidRPr="00B52242" w:rsidRDefault="00B52242" w:rsidP="00B52242">
      <w:pPr>
        <w:jc w:val="both"/>
        <w:rPr>
          <w:sz w:val="28"/>
          <w:szCs w:val="28"/>
        </w:rPr>
      </w:pPr>
    </w:p>
    <w:p w14:paraId="03285893" w14:textId="77777777" w:rsidR="00B52242" w:rsidRPr="00B52242" w:rsidRDefault="00B52242" w:rsidP="00B52242">
      <w:pPr>
        <w:jc w:val="both"/>
        <w:rPr>
          <w:sz w:val="28"/>
          <w:szCs w:val="28"/>
        </w:rPr>
      </w:pPr>
      <w:r w:rsidRPr="00B52242">
        <w:rPr>
          <w:sz w:val="28"/>
          <w:szCs w:val="28"/>
        </w:rPr>
        <w:t>Que son âme repose en paix et que Dieu Tout-Puissant l’accueille dans son Royaume.</w:t>
      </w:r>
    </w:p>
    <w:p w14:paraId="3DDABBCC" w14:textId="77777777" w:rsidR="00B52242" w:rsidRPr="00B52242" w:rsidRDefault="00B52242" w:rsidP="00B52242">
      <w:pPr>
        <w:jc w:val="both"/>
        <w:rPr>
          <w:sz w:val="28"/>
          <w:szCs w:val="28"/>
        </w:rPr>
      </w:pPr>
    </w:p>
    <w:p w14:paraId="665ECF4D" w14:textId="17A77FD9" w:rsidR="00B52242" w:rsidRPr="00B52242" w:rsidRDefault="00B52242" w:rsidP="00B52242">
      <w:pPr>
        <w:tabs>
          <w:tab w:val="left" w:pos="4210"/>
        </w:tabs>
        <w:jc w:val="right"/>
        <w:rPr>
          <w:rFonts w:cstheme="minorHAnsi"/>
          <w:b/>
          <w:sz w:val="28"/>
          <w:szCs w:val="28"/>
        </w:rPr>
      </w:pPr>
      <w:r w:rsidRPr="00B52242">
        <w:rPr>
          <w:rFonts w:cstheme="minorHAnsi"/>
          <w:b/>
          <w:sz w:val="28"/>
          <w:szCs w:val="28"/>
        </w:rPr>
        <w:t>Pour la Directrice Générale en mission, le Secrétaire Général assurant l’intérim</w:t>
      </w:r>
    </w:p>
    <w:p w14:paraId="5E439CCE" w14:textId="5149050C" w:rsidR="00B52242" w:rsidRDefault="00B52242" w:rsidP="00B52242">
      <w:pPr>
        <w:tabs>
          <w:tab w:val="left" w:pos="4210"/>
        </w:tabs>
        <w:jc w:val="right"/>
        <w:rPr>
          <w:rFonts w:cstheme="minorHAnsi"/>
          <w:bCs/>
          <w:sz w:val="28"/>
          <w:szCs w:val="28"/>
        </w:rPr>
      </w:pPr>
    </w:p>
    <w:p w14:paraId="7953819C" w14:textId="13A03F3A" w:rsidR="00B52242" w:rsidRDefault="00B52242" w:rsidP="00B52242">
      <w:pPr>
        <w:tabs>
          <w:tab w:val="left" w:pos="4210"/>
        </w:tabs>
        <w:jc w:val="right"/>
        <w:rPr>
          <w:rFonts w:cstheme="minorHAnsi"/>
          <w:bCs/>
          <w:sz w:val="28"/>
          <w:szCs w:val="28"/>
        </w:rPr>
      </w:pPr>
    </w:p>
    <w:p w14:paraId="05A649CC" w14:textId="77777777" w:rsidR="00B52242" w:rsidRPr="00B52242" w:rsidRDefault="00B52242" w:rsidP="00B52242">
      <w:pPr>
        <w:tabs>
          <w:tab w:val="left" w:pos="4210"/>
        </w:tabs>
        <w:jc w:val="right"/>
        <w:rPr>
          <w:rFonts w:cstheme="minorHAnsi"/>
          <w:bCs/>
          <w:sz w:val="28"/>
          <w:szCs w:val="28"/>
        </w:rPr>
      </w:pPr>
    </w:p>
    <w:p w14:paraId="109ABDE3" w14:textId="77777777" w:rsidR="00B52242" w:rsidRPr="00B52242" w:rsidRDefault="00B52242" w:rsidP="00B52242">
      <w:pPr>
        <w:tabs>
          <w:tab w:val="left" w:pos="4210"/>
        </w:tabs>
        <w:jc w:val="right"/>
        <w:rPr>
          <w:rFonts w:cstheme="minorHAnsi"/>
          <w:b/>
          <w:bCs/>
          <w:sz w:val="28"/>
          <w:szCs w:val="28"/>
          <w:u w:val="single"/>
        </w:rPr>
      </w:pPr>
      <w:r w:rsidRPr="00B52242">
        <w:rPr>
          <w:rFonts w:cstheme="minorHAnsi"/>
          <w:b/>
          <w:bCs/>
          <w:sz w:val="28"/>
          <w:szCs w:val="28"/>
        </w:rPr>
        <w:t xml:space="preserve">                                                                               </w:t>
      </w:r>
      <w:r w:rsidRPr="00B52242">
        <w:rPr>
          <w:rFonts w:cstheme="minorHAnsi"/>
          <w:b/>
          <w:bCs/>
          <w:sz w:val="28"/>
          <w:szCs w:val="28"/>
          <w:u w:val="single"/>
        </w:rPr>
        <w:t>Alban KINI</w:t>
      </w:r>
    </w:p>
    <w:p w14:paraId="36043C15" w14:textId="5DFAD8CE" w:rsidR="00B52242" w:rsidRPr="0067400D" w:rsidRDefault="00B52242" w:rsidP="00B52242">
      <w:pPr>
        <w:jc w:val="right"/>
        <w:rPr>
          <w:rFonts w:ascii="Arial" w:hAnsi="Arial" w:cs="Arial"/>
          <w:i/>
          <w:iCs/>
          <w:sz w:val="16"/>
          <w:szCs w:val="16"/>
        </w:rPr>
      </w:pPr>
      <w:r w:rsidRPr="00B52242">
        <w:rPr>
          <w:rFonts w:cstheme="minorHAnsi"/>
          <w:i/>
          <w:iCs/>
          <w:sz w:val="16"/>
          <w:szCs w:val="16"/>
        </w:rPr>
        <w:t xml:space="preserve">                                                                                                                         </w:t>
      </w:r>
      <w:r w:rsidRPr="00B52242">
        <w:rPr>
          <w:rFonts w:cstheme="minorHAnsi"/>
          <w:i/>
          <w:iCs/>
          <w:sz w:val="16"/>
          <w:szCs w:val="16"/>
        </w:rPr>
        <w:t>C</w:t>
      </w:r>
      <w:r w:rsidRPr="00B52242">
        <w:rPr>
          <w:rFonts w:cstheme="minorHAnsi"/>
          <w:i/>
          <w:iCs/>
          <w:sz w:val="16"/>
          <w:szCs w:val="16"/>
        </w:rPr>
        <w:t>hevalier de de l'Ordre du Mérite des Arts</w:t>
      </w:r>
      <w:r>
        <w:rPr>
          <w:rFonts w:cstheme="minorHAnsi"/>
          <w:i/>
          <w:iCs/>
          <w:sz w:val="16"/>
          <w:szCs w:val="16"/>
        </w:rPr>
        <w:t>,</w:t>
      </w:r>
      <w:r w:rsidRPr="00B52242">
        <w:rPr>
          <w:rFonts w:cstheme="minorHAnsi"/>
          <w:i/>
          <w:iCs/>
          <w:sz w:val="16"/>
          <w:szCs w:val="16"/>
        </w:rPr>
        <w:t xml:space="preserve">                                                                                                   </w:t>
      </w:r>
      <w:r w:rsidRPr="00B52242">
        <w:rPr>
          <w:rFonts w:cstheme="minorHAnsi"/>
          <w:i/>
          <w:iCs/>
          <w:sz w:val="16"/>
          <w:szCs w:val="16"/>
        </w:rPr>
        <w:t xml:space="preserve"> </w:t>
      </w:r>
      <w:r w:rsidRPr="00B52242">
        <w:rPr>
          <w:rFonts w:cstheme="minorHAnsi"/>
          <w:i/>
          <w:iCs/>
          <w:sz w:val="16"/>
          <w:szCs w:val="16"/>
        </w:rPr>
        <w:t>des Lettres et de la Communication</w:t>
      </w:r>
    </w:p>
    <w:p w14:paraId="2E0526FA" w14:textId="240ABD0F" w:rsidR="00B52242" w:rsidRPr="00B52242" w:rsidRDefault="00B52242" w:rsidP="00B52242">
      <w:pPr>
        <w:jc w:val="right"/>
        <w:rPr>
          <w:sz w:val="28"/>
          <w:szCs w:val="28"/>
        </w:rPr>
      </w:pPr>
    </w:p>
    <w:sectPr w:rsidR="00B52242" w:rsidRPr="00B52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2714C"/>
    <w:multiLevelType w:val="hybridMultilevel"/>
    <w:tmpl w:val="35BA9BFC"/>
    <w:lvl w:ilvl="0" w:tplc="8DDA60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42"/>
    <w:rsid w:val="00894695"/>
    <w:rsid w:val="00B52242"/>
    <w:rsid w:val="00D5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B92A"/>
  <w15:chartTrackingRefBased/>
  <w15:docId w15:val="{7BE45D5F-2EDC-44FD-B035-C3309B2E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22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2025-05-20T07:15:00Z</dcterms:created>
  <dcterms:modified xsi:type="dcterms:W3CDTF">2025-05-20T07:26:00Z</dcterms:modified>
</cp:coreProperties>
</file>